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5c6b" w14:textId="3e05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2022 жылғы 18 тамыздағы № 18-118/VII шешiмi. Қазақстан Республикасының Әділет министрлігінде 2022 жылғы 25 тамызда № 29265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"Тұрғын үй қатынастары туралы" Заңының 10-3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Индустрия және инфрақұрылымдық даму министрінің міндетін атқарушының 2020 жылғы 30 наурыздағы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сәйкес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2022 жылға бір шаршы метр үшін 28,50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