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8bd" w14:textId="8fc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23 маусымдағы № 16-112/VII шешiмi. Қазақстан Республикасының Әділет министрлігінде 2022 жылғы 27 маусымда № 28602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