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f977" w14:textId="eb2f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2022 жылғы 7 қазандағы № 25-169-VII шешiмi. Қазақстан Республикасының Әділет министрлігінде 2022 жылғы 10 қазанда № 30089 болып тiркелдi. Күші жойылды - Түркістан облысы Мақтаарал аудандық мәслихатының 2024 жылғы 4 мамырдағы № 16-110-VIII шешiмiмен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аудандық мәслихатының 04.05.2024 № 16-110-VIII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Мақтаарал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7 қазандағы № 25-169-VII</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Түркістан облысы Мақтаарал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bookmarkStart w:name="z6" w:id="4"/>
    <w:p>
      <w:pPr>
        <w:spacing w:after="0"/>
        <w:ind w:left="0"/>
        <w:jc w:val="both"/>
      </w:pPr>
      <w:r>
        <w:rPr>
          <w:rFonts w:ascii="Times New Roman"/>
          <w:b w:val="false"/>
          <w:i w:val="false"/>
          <w:color w:val="000000"/>
          <w:sz w:val="28"/>
        </w:rPr>
        <w:t xml:space="preserve">
      1. Осы Түркістан облысы Мақтаарал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"Мақтаарал ауданының жұмыспен қамту және әлеуметтік бағдарламалар бөлімі" мемлекеттік мекемесімен жүзеге асырылады.</w:t>
      </w:r>
    </w:p>
    <w:bookmarkEnd w:id="5"/>
    <w:bookmarkStart w:name="z8" w:id="6"/>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xml:space="preserve">
      4. Оқытуға жұмсаған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 </w:t>
      </w:r>
    </w:p>
    <w:bookmarkEnd w:id="7"/>
    <w:bookmarkStart w:name="z10"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1" w:id="9"/>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9"/>
    <w:bookmarkStart w:name="z12" w:id="10"/>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екі айлық есептік көрсеткішке тең.</w:t>
      </w:r>
    </w:p>
    <w:bookmarkEnd w:id="10"/>
    <w:bookmarkStart w:name="z13" w:id="11"/>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