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aac" w14:textId="cf5f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15 маусымдағы № 22-140-VII шешiмi. Қазақстан Республикасының Әділет министрлігінде 2022 жылғы 21 маусымда № 28538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2-10 -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 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