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8bea" w14:textId="2ac8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"Пайдаланылмайтын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2020 жылғы 25 қыркүйектегі № 376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30 наурыздағы № 132 шешiмi. Қазақстан Республикасының Әділет министрлігінде 2022 жылғы 19 сәуірде № 27622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2020 жылғы 25 қыркүйектегі № 376 (Нормативтік құқықтық актілерді мемлекеттік тіркеу тізілімінде № 5845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