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2d97b" w14:textId="942d9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Арыс қаласы бойынша тұрғын үй сертификаттарының мөлшері мен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Арыс қалалық мәслихатының 2022 жылғы 15 қарашадағы № 29/153-VІІ шешiмi. Қазақстан Республикасының Әділет министрлігінде 2022 жылғы 17 қарашада № 30577 болып тiркелдi. Күші жойылды - Түркістан облысы Арыс қалалық мәслихатының 2025 жылғы 29 желтоқсандағы № 42/240-VІІІ шешiмiмен</w:t>
      </w:r>
    </w:p>
    <w:p>
      <w:pPr>
        <w:spacing w:after="0"/>
        <w:ind w:left="0"/>
        <w:jc w:val="both"/>
      </w:pPr>
      <w:r>
        <w:rPr>
          <w:rFonts w:ascii="Times New Roman"/>
          <w:b w:val="false"/>
          <w:i w:val="false"/>
          <w:color w:val="ff0000"/>
          <w:sz w:val="28"/>
        </w:rPr>
        <w:t xml:space="preserve">
      Ескерту. Күші жойылды - Түркістан облысы Арыс қалалық мәслихатының 29.12.2025 № 42/240-VІІІ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шешiмiмен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14-1 бабының </w:t>
      </w:r>
      <w:r>
        <w:rPr>
          <w:rFonts w:ascii="Times New Roman"/>
          <w:b w:val="false"/>
          <w:i w:val="false"/>
          <w:color w:val="000000"/>
          <w:sz w:val="28"/>
        </w:rPr>
        <w:t>2 тармағына</w:t>
      </w:r>
      <w:r>
        <w:rPr>
          <w:rFonts w:ascii="Times New Roman"/>
          <w:b w:val="false"/>
          <w:i w:val="false"/>
          <w:color w:val="000000"/>
          <w:sz w:val="28"/>
        </w:rPr>
        <w:t xml:space="preserve">, Қазақстан Республикасы Индустрия және инфрақұрылымдық даму министрінің 2019 жылғы 20 маусымдағы № 417 "Тұрғын үй сертификаттарын беру қағидаларын бекіту туралы" (нормативтік құқықтық актілерді мемлекеттік тіркеу тізілімінде № 18883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Арыс қалалық мәслихаты ШЕШТІ:</w:t>
      </w:r>
    </w:p>
    <w:bookmarkEnd w:id="0"/>
    <w:bookmarkStart w:name="z2" w:id="1"/>
    <w:p>
      <w:pPr>
        <w:spacing w:after="0"/>
        <w:ind w:left="0"/>
        <w:jc w:val="both"/>
      </w:pPr>
      <w:r>
        <w:rPr>
          <w:rFonts w:ascii="Times New Roman"/>
          <w:b w:val="false"/>
          <w:i w:val="false"/>
          <w:color w:val="000000"/>
          <w:sz w:val="28"/>
        </w:rPr>
        <w:t xml:space="preserve">
      1. Арыс қаласы бойынша тұрғын үй сертификаттарының мөлшері мен оларды алушылар санаттарының тізбесі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қосымшаларына</w:t>
      </w:r>
      <w:r>
        <w:rPr>
          <w:rFonts w:ascii="Times New Roman"/>
          <w:b w:val="false"/>
          <w:i w:val="false"/>
          <w:color w:val="000000"/>
          <w:sz w:val="28"/>
        </w:rPr>
        <w:t xml:space="preserve"> сәйкес айқындалсын.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Арыс қалалық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Байтанаев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w:t>
            </w:r>
            <w:r>
              <w:br/>
            </w:r>
            <w:r>
              <w:rPr>
                <w:rFonts w:ascii="Times New Roman"/>
                <w:b w:val="false"/>
                <w:i w:val="false"/>
                <w:color w:val="000000"/>
                <w:sz w:val="20"/>
              </w:rPr>
              <w:t>2022 жылғы 15 қарашадағы</w:t>
            </w:r>
            <w:r>
              <w:br/>
            </w:r>
            <w:r>
              <w:rPr>
                <w:rFonts w:ascii="Times New Roman"/>
                <w:b w:val="false"/>
                <w:i w:val="false"/>
                <w:color w:val="000000"/>
                <w:sz w:val="20"/>
              </w:rPr>
              <w:t>№ 29/153-VІІ Шешіміне 1 қосымша</w:t>
            </w:r>
          </w:p>
        </w:tc>
      </w:tr>
    </w:tbl>
    <w:p>
      <w:pPr>
        <w:spacing w:after="0"/>
        <w:ind w:left="0"/>
        <w:jc w:val="left"/>
      </w:pPr>
      <w:r>
        <w:rPr>
          <w:rFonts w:ascii="Times New Roman"/>
          <w:b/>
          <w:i w:val="false"/>
          <w:color w:val="000000"/>
        </w:rPr>
        <w:t xml:space="preserve"> Арыс қаласы бойынша тұрғын үй сертификаттарының мөлшері</w:t>
      </w:r>
    </w:p>
    <w:p>
      <w:pPr>
        <w:spacing w:after="0"/>
        <w:ind w:left="0"/>
        <w:jc w:val="both"/>
      </w:pPr>
      <w:r>
        <w:rPr>
          <w:rFonts w:ascii="Times New Roman"/>
          <w:b w:val="false"/>
          <w:i w:val="false"/>
          <w:color w:val="ff0000"/>
          <w:sz w:val="28"/>
        </w:rPr>
        <w:t xml:space="preserve">
      Ескерту. 1-қосымша жаңа редакцияда - Түркістан облысы Арыс қалалық мәслихатының 23.12.2024 </w:t>
      </w:r>
      <w:r>
        <w:rPr>
          <w:rFonts w:ascii="Times New Roman"/>
          <w:b w:val="false"/>
          <w:i w:val="false"/>
          <w:color w:val="ff0000"/>
          <w:sz w:val="28"/>
        </w:rPr>
        <w:t>№ 27/157-VІІІ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шешiмiмен.</w:t>
      </w:r>
    </w:p>
    <w:bookmarkStart w:name="z5" w:id="3"/>
    <w:p>
      <w:pPr>
        <w:spacing w:after="0"/>
        <w:ind w:left="0"/>
        <w:jc w:val="both"/>
      </w:pPr>
      <w:r>
        <w:rPr>
          <w:rFonts w:ascii="Times New Roman"/>
          <w:b w:val="false"/>
          <w:i w:val="false"/>
          <w:color w:val="000000"/>
          <w:sz w:val="28"/>
        </w:rPr>
        <w:t>
      1. Қазақстан Республикасының Ұлттық Банкі бекіткен ипотекалық бағдарлама, Қазақстан Республикасының Үкіметі бекіткен тұрғын үй құрылысы мемлекеттік бағдарламасы, Мемлекет басшысының тапсырмасы бойынша іске қосылған "Наурыз" тұрғын үй бағдарламасы шеңберінде тұрғын үйді сатып алу кезінде ипотекалық тұрғын үй қарыздары бойынша бастапқы жарнаның бір бөлігін жабу үшін Арыс қаласында тұрғын үй сертификаттарының мөлшері:</w:t>
      </w:r>
    </w:p>
    <w:bookmarkEnd w:id="3"/>
    <w:p>
      <w:pPr>
        <w:spacing w:after="0"/>
        <w:ind w:left="0"/>
        <w:jc w:val="both"/>
      </w:pPr>
      <w:r>
        <w:rPr>
          <w:rFonts w:ascii="Times New Roman"/>
          <w:b w:val="false"/>
          <w:i w:val="false"/>
          <w:color w:val="000000"/>
          <w:sz w:val="28"/>
        </w:rPr>
        <w:t>
      1) әлеуметтік көмек түрінде, бастапқы жарна сомасының 10% мөлшерінде, бірақ 1 500 000 (бір миллион бес жүз мың) теңгеден аспайтын мөлшерде;</w:t>
      </w:r>
    </w:p>
    <w:p>
      <w:pPr>
        <w:spacing w:after="0"/>
        <w:ind w:left="0"/>
        <w:jc w:val="both"/>
      </w:pPr>
      <w:r>
        <w:rPr>
          <w:rFonts w:ascii="Times New Roman"/>
          <w:b w:val="false"/>
          <w:i w:val="false"/>
          <w:color w:val="000000"/>
          <w:sz w:val="28"/>
        </w:rPr>
        <w:t>
      2) әлеуметтік қолдау түрінде, бастапқы жарна сомасының 10% мөлшерінде, бірақ 1 500 000 (бір миллион бес жүз мың) теңгеден аспайтын мөлшерде айқындалсын.</w:t>
      </w:r>
    </w:p>
    <w:p>
      <w:pPr>
        <w:spacing w:after="0"/>
        <w:ind w:left="0"/>
        <w:jc w:val="both"/>
      </w:pPr>
      <w:r>
        <w:rPr>
          <w:rFonts w:ascii="Times New Roman"/>
          <w:b w:val="false"/>
          <w:i w:val="false"/>
          <w:color w:val="000000"/>
          <w:sz w:val="28"/>
        </w:rPr>
        <w:t>
      Тұрғын үй сертификатының сомасы әрбір алушы үшін 1 500 000 (бір миллион бес жүз мың) теңгеден аспайтын бірыңғай мөлшерде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мәслихатының</w:t>
            </w:r>
            <w:r>
              <w:br/>
            </w:r>
            <w:r>
              <w:rPr>
                <w:rFonts w:ascii="Times New Roman"/>
                <w:b w:val="false"/>
                <w:i w:val="false"/>
                <w:color w:val="000000"/>
                <w:sz w:val="20"/>
              </w:rPr>
              <w:t xml:space="preserve"> шешіміне 2 қосымша</w:t>
            </w:r>
          </w:p>
        </w:tc>
      </w:tr>
    </w:tbl>
    <w:p>
      <w:pPr>
        <w:spacing w:after="0"/>
        <w:ind w:left="0"/>
        <w:jc w:val="left"/>
      </w:pPr>
      <w:r>
        <w:rPr>
          <w:rFonts w:ascii="Times New Roman"/>
          <w:b/>
          <w:i w:val="false"/>
          <w:color w:val="000000"/>
        </w:rPr>
        <w:t xml:space="preserve"> Арыс қаласы бойынша тұрғын үй сертификаттарын алушылар санаттарының тізбесі</w:t>
      </w:r>
    </w:p>
    <w:p>
      <w:pPr>
        <w:spacing w:after="0"/>
        <w:ind w:left="0"/>
        <w:jc w:val="both"/>
      </w:pPr>
      <w:r>
        <w:rPr>
          <w:rFonts w:ascii="Times New Roman"/>
          <w:b w:val="false"/>
          <w:i w:val="false"/>
          <w:color w:val="ff0000"/>
          <w:sz w:val="28"/>
        </w:rPr>
        <w:t xml:space="preserve">
      Ескерту. 2-қосымша жаңа редакцияда - Түркістан облысы Арыс қалалық мәслихатының 23.12.2024 </w:t>
      </w:r>
      <w:r>
        <w:rPr>
          <w:rFonts w:ascii="Times New Roman"/>
          <w:b w:val="false"/>
          <w:i w:val="false"/>
          <w:color w:val="ff0000"/>
          <w:sz w:val="28"/>
        </w:rPr>
        <w:t>№ 27/157-VІІІ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шешiмiмен.</w:t>
      </w:r>
    </w:p>
    <w:p>
      <w:pPr>
        <w:spacing w:after="0"/>
        <w:ind w:left="0"/>
        <w:jc w:val="both"/>
      </w:pPr>
      <w:r>
        <w:rPr>
          <w:rFonts w:ascii="Times New Roman"/>
          <w:b w:val="false"/>
          <w:i w:val="false"/>
          <w:color w:val="000000"/>
          <w:sz w:val="28"/>
        </w:rPr>
        <w:t>
      1) Ұлы Отан соғысының ардагерлері;</w:t>
      </w:r>
    </w:p>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p>
      <w:pPr>
        <w:spacing w:after="0"/>
        <w:ind w:left="0"/>
        <w:jc w:val="both"/>
      </w:pPr>
      <w:r>
        <w:rPr>
          <w:rFonts w:ascii="Times New Roman"/>
          <w:b w:val="false"/>
          <w:i w:val="false"/>
          <w:color w:val="000000"/>
          <w:sz w:val="28"/>
        </w:rPr>
        <w:t>
      4) бірінші және екінші топтардағы мүгедектігі бар адамдар;</w:t>
      </w:r>
    </w:p>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p>
      <w:pPr>
        <w:spacing w:after="0"/>
        <w:ind w:left="0"/>
        <w:jc w:val="both"/>
      </w:pPr>
      <w:r>
        <w:rPr>
          <w:rFonts w:ascii="Times New Roman"/>
          <w:b w:val="false"/>
          <w:i w:val="false"/>
          <w:color w:val="000000"/>
          <w:sz w:val="28"/>
        </w:rPr>
        <w:t>
      7) жасына қарай зейнет демалысына шыққан зейнеткерлер;</w:t>
      </w:r>
    </w:p>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p>
      <w:pPr>
        <w:spacing w:after="0"/>
        <w:ind w:left="0"/>
        <w:jc w:val="both"/>
      </w:pPr>
      <w:r>
        <w:rPr>
          <w:rFonts w:ascii="Times New Roman"/>
          <w:b w:val="false"/>
          <w:i w:val="false"/>
          <w:color w:val="000000"/>
          <w:sz w:val="28"/>
        </w:rPr>
        <w:t>
      9) қандастар;</w:t>
      </w:r>
    </w:p>
    <w:p>
      <w:pPr>
        <w:spacing w:after="0"/>
        <w:ind w:left="0"/>
        <w:jc w:val="both"/>
      </w:pPr>
      <w:r>
        <w:rPr>
          <w:rFonts w:ascii="Times New Roman"/>
          <w:b w:val="false"/>
          <w:i w:val="false"/>
          <w:color w:val="000000"/>
          <w:sz w:val="28"/>
        </w:rPr>
        <w:t>
      10) экологиялық зiлзалалар, табиғи және техногендi сипаттағы төтенше жағдайлар салдарынан тұрғын үйiнен айырылған адамдар;</w:t>
      </w:r>
    </w:p>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p>
      <w:pPr>
        <w:spacing w:after="0"/>
        <w:ind w:left="0"/>
        <w:jc w:val="both"/>
      </w:pPr>
      <w:r>
        <w:rPr>
          <w:rFonts w:ascii="Times New Roman"/>
          <w:b w:val="false"/>
          <w:i w:val="false"/>
          <w:color w:val="000000"/>
          <w:sz w:val="28"/>
        </w:rPr>
        <w:t>
      13) толық емес отбасылар:</w:t>
      </w:r>
    </w:p>
    <w:p>
      <w:pPr>
        <w:spacing w:after="0"/>
        <w:ind w:left="0"/>
        <w:jc w:val="both"/>
      </w:pPr>
      <w:r>
        <w:rPr>
          <w:rFonts w:ascii="Times New Roman"/>
          <w:b w:val="false"/>
          <w:i w:val="false"/>
          <w:color w:val="000000"/>
          <w:sz w:val="28"/>
        </w:rPr>
        <w:t>
      14) мемлекеттiк қызметшiлерге, бюджеттiк ұйымдардың қызметкерлерiне, әскери қызметшiлерге, ғарышкерлікке кандидаттарға, ғарышкерлерге, арнаулы мемлекеттік орган қызметкерлеріне және мемлекеттiк сайланбалы қызмет атқаратын адамдарға;</w:t>
      </w:r>
    </w:p>
    <w:p>
      <w:pPr>
        <w:spacing w:after="0"/>
        <w:ind w:left="0"/>
        <w:jc w:val="both"/>
      </w:pPr>
      <w:r>
        <w:rPr>
          <w:rFonts w:ascii="Times New Roman"/>
          <w:b w:val="false"/>
          <w:i w:val="false"/>
          <w:color w:val="000000"/>
          <w:sz w:val="28"/>
        </w:rPr>
        <w:t xml:space="preserve">
      15) "Еңбек ресурстарын болжаудың ұлттық жүйесін қалыптастыру және оның нәтижелерін пайдалану қағидаларын бекіту туралы" "Қазақстан Республикасы Еңбек және халықты әлеуметтік қорғау министрінің 2023 жылғы 20 мамырдағы № 161 (Нормативтік құқықтық актілерді мемлекеттік тіркеу тізілімінде № 32546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қалыптастырылатын еңбек ресурстарының болжамын ескере отырып, еңбек жұмыспен қамту статистикасы бойынша статистикалық байқауларды талдау негізінде денсаулық сақтау, білім беру, мәдениет, спорт салаларында еңбек қызметін жүзеге асыратын сұранысқа ие мамандар".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