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9872c" w14:textId="e9987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Арыс қаласы бойынша шетелдіктер үшін 2022 жылға арналған туристік жарна мөлшерлемелерін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Арыс қалалық мәслихатының 2022 жылғы 18 наурыздағы № 21/107-VІІ шешiмi. Қазақстан Республикасының Әділет министрлігінде 2022 жылғы 31 наурызда № 27319 болып тiркелдi. Мерзімі өткендіктен қолданыс тоқтатылды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01.01.2022 бастап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2-10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"Шетелдіктер үшін туристік жарнаны төлеу қағидаларын бекіту туралы" Қазақстан Республикасы Үкіметінің 2021 жылғы 5 қарашадағы № 787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Арыс қалалық мәслихаты ШЕШТІ: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2022 жылғы 1 қаңтардан бастап 31 желтоқсанды қоса алғанда туристерді орналастыру орындарындағы шетелдіктер үшін туристік жарнаның мөлшерлемелері - болу құнының 0 (нөл) пайызы бекітілсін.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Арыс қалалық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Байтанаев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