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ca93" w14:textId="f28c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26 желтоқсандағы № 264 қаулысы. Қазақстан Республикасының Әділет министрлігінде 2022 жылғы 26 желтоқсанда № 31255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27466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264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w:t>
            </w:r>
          </w:p>
          <w:p>
            <w:pPr>
              <w:spacing w:after="20"/>
              <w:ind w:left="20"/>
              <w:jc w:val="both"/>
            </w:pPr>
            <w:r>
              <w:rPr>
                <w:rFonts w:ascii="Times New Roman"/>
                <w:b w:val="false"/>
                <w:i w:val="false"/>
                <w:color w:val="000000"/>
                <w:sz w:val="20"/>
              </w:rPr>
              <w:t>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226 217,585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264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3-қосымша</w:t>
            </w:r>
          </w:p>
        </w:tc>
      </w:tr>
    </w:tbl>
    <w:p>
      <w:pPr>
        <w:spacing w:after="0"/>
        <w:ind w:left="0"/>
        <w:jc w:val="left"/>
      </w:pPr>
      <w:r>
        <w:rPr>
          <w:rFonts w:ascii="Times New Roman"/>
          <w:b/>
          <w:i w:val="false"/>
          <w:color w:val="000000"/>
        </w:rPr>
        <w:t xml:space="preserve">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288 202,980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96 163 943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288 491,829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