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c1429" w14:textId="51c14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облыстық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Түркістан облыстық мәслихатының 2022 жылғы 14 қыркүйектегі № 17/215-VII шешімі. Қазақстан Республикасының Әділет министрлігінде 2022 жылғы 15 қыркүйекте № 29594 болып тiркелдi</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Түркістан облыстық мәслихат ШЕШТІ:</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Оңтүстік Қазақстан облыстық мәслихатының кейбір шешімдерінің күші жойылды деп танылсын.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Түркістан облыстық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 мәслихаты</w:t>
            </w:r>
            <w:r>
              <w:br/>
            </w:r>
            <w:r>
              <w:rPr>
                <w:rFonts w:ascii="Times New Roman"/>
                <w:b w:val="false"/>
                <w:i w:val="false"/>
                <w:color w:val="000000"/>
                <w:sz w:val="20"/>
              </w:rPr>
              <w:t>2022 жылғы 14 қыркүйектегі</w:t>
            </w:r>
            <w:r>
              <w:br/>
            </w:r>
            <w:r>
              <w:rPr>
                <w:rFonts w:ascii="Times New Roman"/>
                <w:b w:val="false"/>
                <w:i w:val="false"/>
                <w:color w:val="000000"/>
                <w:sz w:val="20"/>
              </w:rPr>
              <w:t>№ 17/215-VII Шешімге қосымша</w:t>
            </w:r>
          </w:p>
        </w:tc>
      </w:tr>
    </w:tbl>
    <w:bookmarkStart w:name="z5" w:id="3"/>
    <w:p>
      <w:pPr>
        <w:spacing w:after="0"/>
        <w:ind w:left="0"/>
        <w:jc w:val="left"/>
      </w:pPr>
      <w:r>
        <w:rPr>
          <w:rFonts w:ascii="Times New Roman"/>
          <w:b/>
          <w:i w:val="false"/>
          <w:color w:val="000000"/>
        </w:rPr>
        <w:t xml:space="preserve"> Оңтүстік Қазақстан облыстық мәслихатының күші жойылған кейбір шешімдерінің тізбесі</w:t>
      </w:r>
    </w:p>
    <w:bookmarkEnd w:id="3"/>
    <w:bookmarkStart w:name="z6" w:id="4"/>
    <w:p>
      <w:pPr>
        <w:spacing w:after="0"/>
        <w:ind w:left="0"/>
        <w:jc w:val="both"/>
      </w:pPr>
      <w:r>
        <w:rPr>
          <w:rFonts w:ascii="Times New Roman"/>
          <w:b w:val="false"/>
          <w:i w:val="false"/>
          <w:color w:val="000000"/>
          <w:sz w:val="28"/>
        </w:rPr>
        <w:t xml:space="preserve">
      1. "Түркістан қаласының аумағында орналасқан республикалық маңызы бар тарихи және мәдени ескерткіштерді қорғау аймақтарының шекараларын бекіту туралы" Оңтүстік Қазақстан облыстық мәслихатының 2011 жылғы 29 маусымдағы № 41/401-IV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2056 болып тіркелген);</w:t>
      </w:r>
    </w:p>
    <w:bookmarkEnd w:id="4"/>
    <w:bookmarkStart w:name="z7" w:id="5"/>
    <w:p>
      <w:pPr>
        <w:spacing w:after="0"/>
        <w:ind w:left="0"/>
        <w:jc w:val="both"/>
      </w:pPr>
      <w:r>
        <w:rPr>
          <w:rFonts w:ascii="Times New Roman"/>
          <w:b w:val="false"/>
          <w:i w:val="false"/>
          <w:color w:val="000000"/>
          <w:sz w:val="28"/>
        </w:rPr>
        <w:t xml:space="preserve">
      2. "Түркістан қаласының аумағында орналасқан республикалық маңызы бар тарих және мәдениет ескерткіштерінің құрылыс салуды реттеу аймақтары мен қорғалатын табиғат ландшафты аймақтарының шекараларын бекіту туралы" Оңтүстік Қазақстан облыстық мәслихатының 2013 жылғы 15 мамырдағы № 13/117-V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2312 болып тіркелген);</w:t>
      </w:r>
    </w:p>
    <w:bookmarkEnd w:id="5"/>
    <w:bookmarkStart w:name="z8" w:id="6"/>
    <w:p>
      <w:pPr>
        <w:spacing w:after="0"/>
        <w:ind w:left="0"/>
        <w:jc w:val="both"/>
      </w:pPr>
      <w:r>
        <w:rPr>
          <w:rFonts w:ascii="Times New Roman"/>
          <w:b w:val="false"/>
          <w:i w:val="false"/>
          <w:color w:val="000000"/>
          <w:sz w:val="28"/>
        </w:rPr>
        <w:t xml:space="preserve">
      3. "Түркістан қаласы, Бәйдібек, Қазығұрт, Отырар, Сайрам және Созақ аудандарының аумағында орналасқан республикалық маңызы бар тарих және мәдениет ескерткіштерінің қорғау аймақтары, құрылыс салуды реттеу аймақтары және қорғалатын табиғат ландшафты аймақтарының шекараларын бекіту туралы" Оңтүстік Қазақстан облыстық мәслихатының 2014 жылғы 11 желтоқсандағы № 34/268-V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2960 болып тіркелген).</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