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7817" w14:textId="bb67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аудандық мәслихатының 2017 жылғы 11 қазандағы № 129-VI "Мақат ауданы аумағында сот шешімімен коммуналдық меншікке түскен болып танылған иесіз қалдықтарды басқару қағидаларын бекіту туралы" шешімінің күшін жою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2022 жылғы 26 мамырдағы № 112-VIІ шешімі. Қазақстан Республикасының Әділет министрлігінде 2022 жылғы 7 маусымда № 28383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Мақат аудандық мәслихатының 2017 жылғы 11 қазандағы № 129-VI "Мақат ауданы аумағында сот шешімімен коммуналдық меншікке түскен болып танылған иесіз қалдықтарды басқару қағидаларын бекіту туралы" (нормативтік құқықтық актілерді мемлекеттік тіркеу тізілімінде № 3978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