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ab7a" w14:textId="03aa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13 маусымдағы № 135-VII шешімі. Қазақстан Республикасының Әділет министрлігінде 2022 жылғы 17 маусымда № 28511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маслихаты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аудандық мәслихатының 2022 жылғы 13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135-VII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 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да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үйі,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