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94a8" w14:textId="6189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2022 жылғы 25 шілдедегі № 54 шешімі. Қазақстан Республикасының Әділет министрлігінде 2022 жылғы 1 тамызда № 28972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