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94a8" w14:textId="6189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әкімінің 2022 жылғы 25 шілдедегі № 54 шешімі. Қазақстан Республикасының Әділет министрлігінде 2022 жылғы 1 тамызда № 28972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Жанқылыш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