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bac3" w14:textId="e73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2022 жылғы 10 қазандағы № 192 шешімі. Қазақстан Республикасының Әділет министрлігінде 2022 жылғы 18 қазанда № 30214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