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647e" w14:textId="6d16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17 наурыздағы № 19/1 шешімі. Қазақстан Республикасының Әділет министрлігінде 2022 жылы 25 наурызда № 27206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2-10) 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туристік жарна мөлшерлемесі 2022 жылғы 1 қаңтардан бастап 31 желтоқсанды қоса алғанда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