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1bc5" w14:textId="2cc1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Тимирязев ауылында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Тимирязев ауылдық округі әкімінің 2022 жылғы 16 мамырдағы № 15 шешімі. Қазақстан Республикасының Әділет министрлігінде 2022 жылғы 20 мамырда № 28145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 Заңының 14-бабының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2-тармағына сәйкес, Тимирязев ауылы тұрғындарының пікірін ескере отырып және Солтүстік Қазақстан облысы әкімдігі жанындағы облыстық ономастика комиссиясының 2020 жылғы 29 желтоқсандағы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схемалық </w:t>
      </w:r>
      <w:r>
        <w:rPr>
          <w:rFonts w:ascii="Times New Roman"/>
          <w:b w:val="false"/>
          <w:i w:val="false"/>
          <w:color w:val="000000"/>
          <w:sz w:val="28"/>
        </w:rPr>
        <w:t>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Тимирязев ауылындағы атауы жоқ көшеге атау берілсін: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 – Әлия Молдағұлова көшесі.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мамырдағы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Тимирязев ауылында атауы жоқ көшеге атау беру туралы схемалық карта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Плетнев көшесі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көше – Әлия Молдағұлова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