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60e3" w14:textId="1d76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2022 жылғы 14 сәуірдегі № 162 "Солтүстік Қазақстан облысы Тайынша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2022 жылғы 3 қарашадағы № 239 шешімі. Қазақстан Республикасының Әділет министрлігінде 2022 жылғы 8 қарашада № 30449 болып тіркелді. Күші жойылды - Солтүстік Қазақстан облысы Тайынша ауданы әкімдігінің 2024 жылғы 30 қаңтардағы № 135/10т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Тайынша ауданы әкімдігінің 30.01.2024 </w:t>
      </w:r>
      <w:r>
        <w:rPr>
          <w:rFonts w:ascii="Times New Roman"/>
          <w:b w:val="false"/>
          <w:i w:val="false"/>
          <w:color w:val="ff0000"/>
          <w:sz w:val="28"/>
        </w:rPr>
        <w:t>№ 135/10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Солтүстік Қазақстан облысы Тайынша ауданының мәслихаты ШЕШТІ:</w:t>
      </w:r>
    </w:p>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2022 жылғы 14 сәуірдегі № 162 (Нормативтік құқықтық актілерді мемлекеттік тіркеу тізілімінде № 27678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Мухаметгалиева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қарашадағы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 №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1" w:id="8"/>
    <w:p>
      <w:pPr>
        <w:spacing w:after="0"/>
        <w:ind w:left="0"/>
        <w:jc w:val="left"/>
      </w:pPr>
      <w:r>
        <w:rPr>
          <w:rFonts w:ascii="Times New Roman"/>
          <w:b/>
          <w:i w:val="false"/>
          <w:color w:val="000000"/>
        </w:rPr>
        <w:t xml:space="preserve"> Солтүстік Қазақстан облысы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8"/>
    <w:bookmarkStart w:name="z22" w:id="9"/>
    <w:p>
      <w:pPr>
        <w:spacing w:after="0"/>
        <w:ind w:left="0"/>
        <w:jc w:val="both"/>
      </w:pPr>
      <w:r>
        <w:rPr>
          <w:rFonts w:ascii="Times New Roman"/>
          <w:b w:val="false"/>
          <w:i w:val="false"/>
          <w:color w:val="000000"/>
          <w:sz w:val="28"/>
        </w:rPr>
        <w:t>
      1. Осы Тайынша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шығындарын өндіріп алуды (бұдан әрі - оқытуға жұмсалған шығындарды өндіріп алу) "Солтүстік Қазақстан облысы Тайынша ауданы әкімдігінің жұмыспен қамту және әлеуметтік бағдарламалар бөлімі" коммуналдық мемлекеттік мекемесі кемтар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жұмсаған шығындарды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 кеңестің жүргізіледі.</w:t>
      </w:r>
    </w:p>
    <w:bookmarkEnd w:id="12"/>
    <w:bookmarkStart w:name="z26"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(кемтар баланың он сегіз жасқа толуы, мүгедектік мерзімінің аяқталуы, кемтар баланың мемлекеттік мекемелерде оқып жатқан кезеңі, кемтар баланың қайтыс болуы, басқа елді мекендерге немесе Қазақстан Республикасынан тыс жерлерге көшу)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6. Оқытуға жұмсаған шығындарды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Оқытуға жұмсаған шығындарды өндіріп алу мөлшері әр мүгедек балаға айына үш айлық есептік көрсеткішке тең.</w:t>
      </w:r>
    </w:p>
    <w:bookmarkEnd w:id="15"/>
    <w:bookmarkStart w:name="z29" w:id="16"/>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