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c8be" w14:textId="e3ac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2022 жылғы 14 сәуірдегі № 162 шешімі. Қазақстан Республикасының Әділет министрлігінде 2022 жылғы 20 сәуірде № 27678 болып тіркелді. Күші жойылды - Солтүстік Қазақстан облысы Тайынша ауданы әкімдігінің 2024 жылғы 30 қаңтардағы № 135/10т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әкімдігінің 30.01.2024 </w:t>
      </w:r>
      <w:r>
        <w:rPr>
          <w:rFonts w:ascii="Times New Roman"/>
          <w:b w:val="false"/>
          <w:i w:val="false"/>
          <w:color w:val="ff0000"/>
          <w:sz w:val="28"/>
        </w:rPr>
        <w:t>№ 135/10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Солтүстік Қазақстан облысы Тайынша ауданы мәслихатының 03.11.2022 </w:t>
      </w:r>
      <w:r>
        <w:rPr>
          <w:rFonts w:ascii="Times New Roman"/>
          <w:b w:val="false"/>
          <w:i w:val="false"/>
          <w:color w:val="000000"/>
          <w:sz w:val="28"/>
        </w:rPr>
        <w:t>№ 239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03.11.2022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мәслихатының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2015 жылғы 04 қарашадағы № 324 ( Нормативтік құқықтық актілерді мемлекеттік тіркеу тізілімінде № 3482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Тайынша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сәуірдегі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4" w:id="4"/>
    <w:p>
      <w:pPr>
        <w:spacing w:after="0"/>
        <w:ind w:left="0"/>
        <w:jc w:val="left"/>
      </w:pPr>
      <w:r>
        <w:rPr>
          <w:rFonts w:ascii="Times New Roman"/>
          <w:b/>
          <w:i w:val="false"/>
          <w:color w:val="000000"/>
        </w:rPr>
        <w:t xml:space="preserve"> Солтүстік Қазақстан облысы Тайынша ауданында мүгедектер қатарындағы кемтар балаларды жеке оқыту жоспары бойынша үйде оқытуға жұмсаған шығындарын өндіріп алу тәртібі және мөлшері</w:t>
      </w:r>
    </w:p>
    <w:bookmarkEnd w:id="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03.11.2022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5" w:id="5"/>
    <w:p>
      <w:pPr>
        <w:spacing w:after="0"/>
        <w:ind w:left="0"/>
        <w:jc w:val="both"/>
      </w:pPr>
      <w:r>
        <w:rPr>
          <w:rFonts w:ascii="Times New Roman"/>
          <w:b w:val="false"/>
          <w:i w:val="false"/>
          <w:color w:val="000000"/>
          <w:sz w:val="28"/>
        </w:rPr>
        <w:t>
      1. Осы Тайынша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5"/>
    <w:bookmarkStart w:name="z23"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жұмсаған шығындарын өндіріп алуды (бұдан әрі - оқытуға жұмсалған шығындарды өндіріп алу) "Солтүстік Қазақстан облысы Тайынша ауданы әкімдігінің жұмыспен қамту және әлеуметтік бағдарламалар бөлімі" коммуналдық мемлекеттік мекемесі кемтар баланың үйде оқу фактісін растайтын оқу орнының анықтамасы негізінде жүргізеді.</w:t>
      </w:r>
    </w:p>
    <w:bookmarkEnd w:id="6"/>
    <w:bookmarkStart w:name="z24" w:id="7"/>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25" w:id="8"/>
    <w:p>
      <w:pPr>
        <w:spacing w:after="0"/>
        <w:ind w:left="0"/>
        <w:jc w:val="both"/>
      </w:pPr>
      <w:r>
        <w:rPr>
          <w:rFonts w:ascii="Times New Roman"/>
          <w:b w:val="false"/>
          <w:i w:val="false"/>
          <w:color w:val="000000"/>
          <w:sz w:val="28"/>
        </w:rPr>
        <w:t>
      4. Оқытуға жұмсаған шығындарды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 кеңестің жүргізіледі.</w:t>
      </w:r>
    </w:p>
    <w:bookmarkEnd w:id="8"/>
    <w:bookmarkStart w:name="z26" w:id="9"/>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(кемтар баланың он сегіз жасқа толуы, мүгедектік мерзімінің аяқталуы, кемтар баланың мемлекеттік мекемелерде оқып жатқан кезеңі, кемтар баланың қайтыс болуы, басқа елді мекендерге немесе Қазақстан Республикасынан тыс жерлерге көшу) төлем тиісті жағдайлар туындағаннан кейінгі айдан бастап тоқтатылады.</w:t>
      </w:r>
    </w:p>
    <w:bookmarkEnd w:id="9"/>
    <w:bookmarkStart w:name="z27" w:id="10"/>
    <w:p>
      <w:pPr>
        <w:spacing w:after="0"/>
        <w:ind w:left="0"/>
        <w:jc w:val="both"/>
      </w:pPr>
      <w:r>
        <w:rPr>
          <w:rFonts w:ascii="Times New Roman"/>
          <w:b w:val="false"/>
          <w:i w:val="false"/>
          <w:color w:val="000000"/>
          <w:sz w:val="28"/>
        </w:rPr>
        <w:t>
      6. Оқытуға жұмсаған шығындарды өндіріп алу үшін қажетті құжаттардың тізбесі шығындарды өтеу қағидаларының 3-қосымшасына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0"/>
    <w:bookmarkStart w:name="z28" w:id="11"/>
    <w:p>
      <w:pPr>
        <w:spacing w:after="0"/>
        <w:ind w:left="0"/>
        <w:jc w:val="both"/>
      </w:pPr>
      <w:r>
        <w:rPr>
          <w:rFonts w:ascii="Times New Roman"/>
          <w:b w:val="false"/>
          <w:i w:val="false"/>
          <w:color w:val="000000"/>
          <w:sz w:val="28"/>
        </w:rPr>
        <w:t>
      7. Оқытуға жұмсаған шығындарды өндіріп алу мөлшері әр мүгедек балаға айына үш айлық есептік көрсеткішке тең.</w:t>
      </w:r>
    </w:p>
    <w:bookmarkEnd w:id="11"/>
    <w:bookmarkStart w:name="z29" w:id="12"/>
    <w:p>
      <w:pPr>
        <w:spacing w:after="0"/>
        <w:ind w:left="0"/>
        <w:jc w:val="both"/>
      </w:pPr>
      <w:r>
        <w:rPr>
          <w:rFonts w:ascii="Times New Roman"/>
          <w:b w:val="false"/>
          <w:i w:val="false"/>
          <w:color w:val="000000"/>
          <w:sz w:val="28"/>
        </w:rPr>
        <w:t>
      8. Оқытуға жұмсаған шығындарды өндіріп алудан бас тарту негіздері шығындарды өтеу қағидаларының 3-қосымшасының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