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cbba" w14:textId="5dfc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8 сәуірдегі № 85 қаулысы. Қазақстан Республикасының Әділет министрлігінде 2022 жылғы 15 сәуірде № 27603 болып тіркелді.</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әкімдігінің 28.02.2025 </w:t>
      </w:r>
      <w:r>
        <w:rPr>
          <w:rFonts w:ascii="Times New Roman"/>
          <w:b w:val="false"/>
          <w:i w:val="false"/>
          <w:color w:val="000000"/>
          <w:sz w:val="28"/>
        </w:rPr>
        <w:t>№ 53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 Ғабит Мүсірепов атындағы ауданның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әкімдігінің 28.02.2025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Ғабит Мүсірепов атындағы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4"/>
    <w:p>
      <w:pPr>
        <w:spacing w:after="0"/>
        <w:ind w:left="0"/>
        <w:jc w:val="left"/>
      </w:pPr>
      <w:r>
        <w:rPr>
          <w:rFonts w:ascii="Times New Roman"/>
          <w:b/>
          <w:i w:val="false"/>
          <w:color w:val="000000"/>
        </w:rPr>
        <w:t xml:space="preserve">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Ғабит Мүсірепов атындағы ауданы әкімдігінің 11.02.2026 </w:t>
      </w:r>
      <w:r>
        <w:rPr>
          <w:rFonts w:ascii="Times New Roman"/>
          <w:b w:val="false"/>
          <w:i w:val="false"/>
          <w:color w:val="ff0000"/>
          <w:sz w:val="28"/>
        </w:rPr>
        <w:t>№ 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5"/>
    <w:p>
      <w:pPr>
        <w:spacing w:after="0"/>
        <w:ind w:left="0"/>
        <w:jc w:val="left"/>
      </w:pPr>
      <w:r>
        <w:rPr>
          <w:rFonts w:ascii="Times New Roman"/>
          <w:b/>
          <w:i w:val="false"/>
          <w:color w:val="000000"/>
        </w:rPr>
        <w:t xml:space="preserve"> 1-тарау. Жалпы ереже</w:t>
      </w:r>
    </w:p>
    <w:bookmarkEnd w:id="5"/>
    <w:bookmarkStart w:name="z28" w:id="6"/>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ауданның елді-мекендерінде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әзірленді және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29"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30"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31"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32"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33"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34"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35" w:id="13"/>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36" w:id="14"/>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4"/>
    <w:bookmarkStart w:name="z37" w:id="15"/>
    <w:p>
      <w:pPr>
        <w:spacing w:after="0"/>
        <w:ind w:left="0"/>
        <w:jc w:val="both"/>
      </w:pPr>
      <w:r>
        <w:rPr>
          <w:rFonts w:ascii="Times New Roman"/>
          <w:b w:val="false"/>
          <w:i w:val="false"/>
          <w:color w:val="000000"/>
          <w:sz w:val="28"/>
        </w:rPr>
        <w:t>
      8)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15"/>
    <w:bookmarkStart w:name="z38" w:id="16"/>
    <w:p>
      <w:pPr>
        <w:spacing w:after="0"/>
        <w:ind w:left="0"/>
        <w:jc w:val="left"/>
      </w:pPr>
      <w:r>
        <w:rPr>
          <w:rFonts w:ascii="Times New Roman"/>
          <w:b/>
          <w:i w:val="false"/>
          <w:color w:val="000000"/>
        </w:rPr>
        <w:t xml:space="preserve"> 2-тарау. Солтүстік Қазақстан облысы Ғабит Мүсірепов атындағы ауданның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6"/>
    <w:bookmarkStart w:name="z39" w:id="17"/>
    <w:p>
      <w:pPr>
        <w:spacing w:after="0"/>
        <w:ind w:left="0"/>
        <w:jc w:val="both"/>
      </w:pPr>
      <w:r>
        <w:rPr>
          <w:rFonts w:ascii="Times New Roman"/>
          <w:b w:val="false"/>
          <w:i w:val="false"/>
          <w:color w:val="000000"/>
          <w:sz w:val="28"/>
        </w:rPr>
        <w:t xml:space="preserve">
      3.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 Сәулет бөлімі)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бұйрығына сәйкес (нормативтік құқықтық актілерді мемлекеттік тіркеу тізілімінде № 12425 болып тіркелген) Ғабит Мүсірепов атындағы ауданның елді мекендеріне бірыңғай сәулеттік келбет беру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7"/>
    <w:bookmarkStart w:name="z40" w:id="18"/>
    <w:p>
      <w:pPr>
        <w:spacing w:after="0"/>
        <w:ind w:left="0"/>
        <w:jc w:val="both"/>
      </w:pPr>
      <w:r>
        <w:rPr>
          <w:rFonts w:ascii="Times New Roman"/>
          <w:b w:val="false"/>
          <w:i w:val="false"/>
          <w:color w:val="000000"/>
          <w:sz w:val="28"/>
        </w:rPr>
        <w:t>
      4. Сәулет бөлімі Қағидалардың 3-тармағында көрсетілген көппәтерлі тұрғын үйлердің тізбесін айқындағаннан кейін Ғабит Мүсірепов атындағы ауданның елді мекендерінің бірыңғай сәулет бейнесін әзірлеуді және бекітуді қамтамасыз етеді.</w:t>
      </w:r>
    </w:p>
    <w:bookmarkEnd w:id="18"/>
    <w:bookmarkStart w:name="z41" w:id="19"/>
    <w:p>
      <w:pPr>
        <w:spacing w:after="0"/>
        <w:ind w:left="0"/>
        <w:jc w:val="both"/>
      </w:pPr>
      <w:r>
        <w:rPr>
          <w:rFonts w:ascii="Times New Roman"/>
          <w:b w:val="false"/>
          <w:i w:val="false"/>
          <w:color w:val="000000"/>
          <w:sz w:val="28"/>
        </w:rPr>
        <w:t xml:space="preserve">
      5. Сәулет бөлімі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 а. 2020 жылғы 30 наурыздағы </w:t>
      </w:r>
      <w:r>
        <w:rPr>
          <w:rFonts w:ascii="Times New Roman"/>
          <w:b w:val="false"/>
          <w:i w:val="false"/>
          <w:color w:val="000000"/>
          <w:sz w:val="28"/>
        </w:rPr>
        <w:t>№ 163</w:t>
      </w:r>
      <w:r>
        <w:rPr>
          <w:rFonts w:ascii="Times New Roman"/>
          <w:b w:val="false"/>
          <w:i w:val="false"/>
          <w:color w:val="000000"/>
          <w:sz w:val="28"/>
        </w:rPr>
        <w:t xml:space="preserve"> бұйрығына сәйкес (нормативтік құқықтық актілерді мемлекеттік тіркеу тізілімінде № 20283 болып тіркелген) мынадай жұмыстарды ұйымдастырады:</w:t>
      </w:r>
    </w:p>
    <w:bookmarkEnd w:id="19"/>
    <w:bookmarkStart w:name="z42" w:id="20"/>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Сәулет бөлімінің ресми интернет-ресурсында Ғабит Мүсірепов атындағы ауданның елді мекендерінің бірыңғай сәулеттік келбетінің жобасымен таныстыру;</w:t>
      </w:r>
    </w:p>
    <w:bookmarkEnd w:id="20"/>
    <w:bookmarkStart w:name="z43" w:id="21"/>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1"/>
    <w:bookmarkStart w:name="z44" w:id="22"/>
    <w:p>
      <w:pPr>
        <w:spacing w:after="0"/>
        <w:ind w:left="0"/>
        <w:jc w:val="both"/>
      </w:pPr>
      <w:r>
        <w:rPr>
          <w:rFonts w:ascii="Times New Roman"/>
          <w:b w:val="false"/>
          <w:i w:val="false"/>
          <w:color w:val="000000"/>
          <w:sz w:val="28"/>
        </w:rPr>
        <w:t xml:space="preserve">
      3)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2"/>
    <w:bookmarkStart w:name="z45" w:id="23"/>
    <w:p>
      <w:pPr>
        <w:spacing w:after="0"/>
        <w:ind w:left="0"/>
        <w:jc w:val="both"/>
      </w:pPr>
      <w:r>
        <w:rPr>
          <w:rFonts w:ascii="Times New Roman"/>
          <w:b w:val="false"/>
          <w:i w:val="false"/>
          <w:color w:val="000000"/>
          <w:sz w:val="28"/>
        </w:rPr>
        <w:t>
      6. Пәтерлердің, тұрғын емес үй-жайлардың, орынтұрақ орындарының, қоймалардың меншік иелері кондоминиум объектісін басқаруды жиналысқа қатысу, кондоминиум объектісін басқару нысаны мен субъектісін таңдау арқылы жүзеге асырады.</w:t>
      </w:r>
    </w:p>
    <w:bookmarkEnd w:id="23"/>
    <w:bookmarkStart w:name="z46" w:id="24"/>
    <w:p>
      <w:pPr>
        <w:spacing w:after="0"/>
        <w:ind w:left="0"/>
        <w:jc w:val="both"/>
      </w:pPr>
      <w:r>
        <w:rPr>
          <w:rFonts w:ascii="Times New Roman"/>
          <w:b w:val="false"/>
          <w:i w:val="false"/>
          <w:color w:val="000000"/>
          <w:sz w:val="28"/>
        </w:rPr>
        <w:t>
      Егер жиналысқа пәтерлер, тұрғын емес үй-жайлар меншік иелерінің жалпы санының жартысынан көбі қатысса, жиналыс шешім қабылдауға құқылы.</w:t>
      </w:r>
    </w:p>
    <w:bookmarkEnd w:id="24"/>
    <w:bookmarkStart w:name="z47" w:id="25"/>
    <w:p>
      <w:pPr>
        <w:spacing w:after="0"/>
        <w:ind w:left="0"/>
        <w:jc w:val="both"/>
      </w:pPr>
      <w:r>
        <w:rPr>
          <w:rFonts w:ascii="Times New Roman"/>
          <w:b w:val="false"/>
          <w:i w:val="false"/>
          <w:color w:val="000000"/>
          <w:sz w:val="28"/>
        </w:rPr>
        <w:t>
      7. Жиналыс сыртқы қабырғаларды, көппәтерлі тұрғын үйдің шатырын жөндеу бойынша жұмыстарды теріс шешім қабылдаған жағдайда, бірыңғай сәулеттік стиль беруге бағытталған жұмыстар жүргізілмейді.</w:t>
      </w:r>
    </w:p>
    <w:bookmarkEnd w:id="25"/>
    <w:bookmarkStart w:name="z48" w:id="26"/>
    <w:p>
      <w:pPr>
        <w:spacing w:after="0"/>
        <w:ind w:left="0"/>
        <w:jc w:val="both"/>
      </w:pPr>
      <w:r>
        <w:rPr>
          <w:rFonts w:ascii="Times New Roman"/>
          <w:b w:val="false"/>
          <w:i w:val="false"/>
          <w:color w:val="000000"/>
          <w:sz w:val="28"/>
        </w:rPr>
        <w:t>
      8. Жиналыс оң шешім қабылдаған кезде Сәулет бөлімі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 Сәулет бөлімі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bookmarkEnd w:id="26"/>
    <w:bookmarkStart w:name="z49" w:id="27"/>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27"/>
    <w:bookmarkStart w:name="z50" w:id="28"/>
    <w:p>
      <w:pPr>
        <w:spacing w:after="0"/>
        <w:ind w:left="0"/>
        <w:jc w:val="both"/>
      </w:pPr>
      <w:r>
        <w:rPr>
          <w:rFonts w:ascii="Times New Roman"/>
          <w:b w:val="false"/>
          <w:i w:val="false"/>
          <w:color w:val="000000"/>
          <w:sz w:val="28"/>
        </w:rPr>
        <w:t xml:space="preserve">
      10. Көппәтерлі тұрғын үйдің сыртқы қабырғаларының, шатырының техникалық жай-күйін тексеру қорытындысы бойынша Сәулет бөлімі жергілікті бюджет қаражаты есебінен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w:t>
      </w:r>
      <w:r>
        <w:rPr>
          <w:rFonts w:ascii="Times New Roman"/>
          <w:b w:val="false"/>
          <w:i w:val="false"/>
          <w:color w:val="000000"/>
          <w:sz w:val="28"/>
        </w:rPr>
        <w:t>№ 299</w:t>
      </w:r>
      <w:r>
        <w:rPr>
          <w:rFonts w:ascii="Times New Roman"/>
          <w:b w:val="false"/>
          <w:i w:val="false"/>
          <w:color w:val="000000"/>
          <w:sz w:val="28"/>
        </w:rPr>
        <w:t xml:space="preserve"> бұйрығына сәйкес (нормативтік құқықтық актілерді мемлекеттік тіркеу тізілімінде №10722 болып тіркелген) ведомстводан тыс кешенді сараптама қорытындысын алады.</w:t>
      </w:r>
    </w:p>
    <w:bookmarkEnd w:id="28"/>
    <w:bookmarkStart w:name="z51" w:id="29"/>
    <w:p>
      <w:pPr>
        <w:spacing w:after="0"/>
        <w:ind w:left="0"/>
        <w:jc w:val="both"/>
      </w:pPr>
      <w:r>
        <w:rPr>
          <w:rFonts w:ascii="Times New Roman"/>
          <w:b w:val="false"/>
          <w:i w:val="false"/>
          <w:color w:val="000000"/>
          <w:sz w:val="28"/>
        </w:rPr>
        <w:t>
      11.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Сәулет бөлімі мемлекеттік сатып алу туралы заңнамаға сәйкес жүзеге асырады.</w:t>
      </w:r>
    </w:p>
    <w:bookmarkEnd w:id="29"/>
    <w:bookmarkStart w:name="z52" w:id="30"/>
    <w:p>
      <w:pPr>
        <w:spacing w:after="0"/>
        <w:ind w:left="0"/>
        <w:jc w:val="both"/>
      </w:pPr>
      <w:r>
        <w:rPr>
          <w:rFonts w:ascii="Times New Roman"/>
          <w:b w:val="false"/>
          <w:i w:val="false"/>
          <w:color w:val="000000"/>
          <w:sz w:val="28"/>
        </w:rPr>
        <w:t>
      12. Сәулет бөлімі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0"/>
    <w:bookmarkStart w:name="z53" w:id="31"/>
    <w:p>
      <w:pPr>
        <w:spacing w:after="0"/>
        <w:ind w:left="0"/>
        <w:jc w:val="both"/>
      </w:pPr>
      <w:r>
        <w:rPr>
          <w:rFonts w:ascii="Times New Roman"/>
          <w:b w:val="false"/>
          <w:i w:val="false"/>
          <w:color w:val="000000"/>
          <w:sz w:val="28"/>
        </w:rPr>
        <w:t xml:space="preserve">
      13.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сәйкес (нормативтік құқықтық актілерді мемлекеттік тіркеу тізілімінде № 20536 болып тіркелген), тұрғын үй инспекциясы көппәтерлі тұрғын үйді күрделі жөндеу жүргізуді талап ететін көппәтерлі тұрғын үйлер тізбесіне қосқан кезде пәтерлердің, тұрғын емес үй-жайлардың меншік иелері қаражаттың қайтарымдылығын қамтамасыз етуі шартымен Сәулет бөлімі жергілікті бюджет қаражаты болған кезде жобалау-сметалық құжаттамасы бар кондоминиум объектісінің ортақ мүлкіне күрделі жөндеу жүргізеді.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