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518d" w14:textId="f175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2021 жылғы 5 қарашадағы № 11-9 "Ғабит Мүсірепов атындағы ауданда мүгедектер қатарындағы кемтар балаларды жеке оқыту жоспары бойынша үйде оқытуға жұмсалған шығындарын өтеу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2022 жылғы 4 наурыздағы № 15-5 шешімі. Қазақстан Республикасының Әділет министрлігінде 2022 жылғы 15 наурызда № 27107 болып тіркелді</w:t>
      </w:r>
    </w:p>
    <w:p>
      <w:pPr>
        <w:spacing w:after="0"/>
        <w:ind w:left="0"/>
        <w:jc w:val="both"/>
      </w:pPr>
      <w:bookmarkStart w:name="z4" w:id="0"/>
      <w:r>
        <w:rPr>
          <w:rFonts w:ascii="Times New Roman"/>
          <w:b w:val="false"/>
          <w:i w:val="false"/>
          <w:color w:val="000000"/>
          <w:sz w:val="28"/>
        </w:rPr>
        <w:t xml:space="preserve">
      Ғабит Мүсірепов атындағы ауданының мәслихаты ШЕШТІ: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мәслихатының "Ғабит Мүсірепов атындағы ауданда мүгедектер қатарындағы кемтар балаларды жеке оқыту жоспары бойынша үйде оқытуға жұмсалған шығындарын өтеу мөлшерін және тәртібін айқындау туралы" 2021 жылғы 5 қарашадағы № 11-9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25185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қосымшасының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"6. Оқуға арналған шығындарды өтеу үшін қажетті құжаттардың тізбесі шығындарды өтеу Қағидаларының 3-қосымшасына сәйкес беріледі, бұл ретте жеке басын сәйкестендіру үшін қандастармен жеке басын куәландыратын құжаттың орнына қандас куәлігі ұсынылады.";</w:t>
      </w:r>
    </w:p>
    <w:bookmarkEnd w:id="3"/>
    <w:bookmarkStart w:name="z8" w:id="4"/>
    <w:p>
      <w:pPr>
        <w:spacing w:after="0"/>
        <w:ind w:left="0"/>
        <w:jc w:val="both"/>
      </w:pPr>
      <w:r>
        <w:rPr>
          <w:rFonts w:ascii="Times New Roman"/>
          <w:b w:val="false"/>
          <w:i w:val="false"/>
          <w:color w:val="000000"/>
          <w:sz w:val="28"/>
        </w:rPr>
        <w:t xml:space="preserve">
      аталған шешімнің қосымшасының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"7. Мүгедектер қатарындағы кемтар балаларды жеке оқыту жоспары бойынша үйде оқытуға жұмсаған шығындарын өндіріп алу мөлшері әр мүгедек балаға ай сайын үш айлық есептік көрсеткішке тең.".</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