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2921" w14:textId="46d2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2021 жылғы 19 қазандағы № 6-4 "Солтүстік Қазақстан облысы Аққайың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10 қарашадағы № 20-2 шешімі. Қазақстан Республикасының Әділет министрлігінде 2022 жылғы 14 қарашада № 30512 болып тіркелді</w:t>
      </w:r>
    </w:p>
    <w:p>
      <w:pPr>
        <w:spacing w:after="0"/>
        <w:ind w:left="0"/>
        <w:jc w:val="both"/>
      </w:pPr>
      <w:bookmarkStart w:name="z4" w:id="0"/>
      <w:r>
        <w:rPr>
          <w:rFonts w:ascii="Times New Roman"/>
          <w:b w:val="false"/>
          <w:i w:val="false"/>
          <w:color w:val="000000"/>
          <w:sz w:val="28"/>
        </w:rPr>
        <w:t>
      Солтүстік Қазақстан облысы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19 қазандағы № 6-4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24984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Аққайың ауданында мүгедек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Аққайың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Аққайың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8"/>
    <w:p>
      <w:pPr>
        <w:spacing w:after="0"/>
        <w:ind w:left="0"/>
        <w:jc w:val="left"/>
      </w:pPr>
      <w:r>
        <w:rPr>
          <w:rFonts w:ascii="Times New Roman"/>
          <w:b/>
          <w:i w:val="false"/>
          <w:color w:val="000000"/>
        </w:rPr>
        <w:t xml:space="preserve"> Солтүстік Қазақстан облысы Аққайың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5" w:id="9"/>
    <w:p>
      <w:pPr>
        <w:spacing w:after="0"/>
        <w:ind w:left="0"/>
        <w:jc w:val="both"/>
      </w:pPr>
      <w:r>
        <w:rPr>
          <w:rFonts w:ascii="Times New Roman"/>
          <w:b w:val="false"/>
          <w:i w:val="false"/>
          <w:color w:val="000000"/>
          <w:sz w:val="28"/>
        </w:rPr>
        <w:t>
      1. Осы Солтүстік Қазақстан облысы Аққайың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қөрсету қағидаларына (әрі қарай- шығындарды өтеу Қағидалары) сәйкес әзірленді.</w:t>
      </w:r>
    </w:p>
    <w:bookmarkEnd w:id="9"/>
    <w:bookmarkStart w:name="z26"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"Солтүстік Қазақстан облысы Аққайың ауданы әкімдігінің жұмыспен қамту және әлеуметтік бағдарламалар бөлімі" коммуналдық мемлекеттік мекемесімен жүзеге асырылады.</w:t>
      </w:r>
    </w:p>
    <w:bookmarkEnd w:id="10"/>
    <w:bookmarkStart w:name="z27"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мүгедектігі бар балалардың ата-анасының біреуіне немесе өзге заңды өкілдеріне отбасының табысына қарамастан беріледі.</w:t>
      </w:r>
    </w:p>
    <w:bookmarkEnd w:id="11"/>
    <w:bookmarkStart w:name="z28" w:id="12"/>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9" w:id="13"/>
    <w:p>
      <w:pPr>
        <w:spacing w:after="0"/>
        <w:ind w:left="0"/>
        <w:jc w:val="both"/>
      </w:pPr>
      <w:r>
        <w:rPr>
          <w:rFonts w:ascii="Times New Roman"/>
          <w:b w:val="false"/>
          <w:i w:val="false"/>
          <w:color w:val="000000"/>
          <w:sz w:val="28"/>
        </w:rPr>
        <w:t xml:space="preserve">
      5. Шығындарды тоқтатуға әкеп соққан жағдайлар бар болғанда (мүгедектігі бар балалардың он сегіз жасқа толуы, мүгедектікті алып тастау, мүгедектігі бар баланың мемлекеттік мекемелерде оқып жатқан кезеңінде, мүгедектігі бар баланың қайтыс болуы) төлемдер сәйкес жағдайлар туындағаннан кейінгі айдан бастап тоқтатылады. </w:t>
      </w:r>
    </w:p>
    <w:bookmarkEnd w:id="13"/>
    <w:bookmarkStart w:name="z30" w:id="14"/>
    <w:p>
      <w:pPr>
        <w:spacing w:after="0"/>
        <w:ind w:left="0"/>
        <w:jc w:val="both"/>
      </w:pPr>
      <w:r>
        <w:rPr>
          <w:rFonts w:ascii="Times New Roman"/>
          <w:b w:val="false"/>
          <w:i w:val="false"/>
          <w:color w:val="000000"/>
          <w:sz w:val="28"/>
        </w:rPr>
        <w:t>
      6. Оқытуға жұмсалған шығындарды өндіріп алу үшін қажетті құжаттардың тізбесі шығындарды өтеу Қағидаларының 3-қосымшасына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31"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мүгедектігі бар балаға ай сайын оқу жылы ішінде үш айлық есептік көрсеткішке тең.</w:t>
      </w:r>
    </w:p>
    <w:bookmarkEnd w:id="15"/>
    <w:bookmarkStart w:name="z32" w:id="16"/>
    <w:p>
      <w:pPr>
        <w:spacing w:after="0"/>
        <w:ind w:left="0"/>
        <w:jc w:val="both"/>
      </w:pPr>
      <w:r>
        <w:rPr>
          <w:rFonts w:ascii="Times New Roman"/>
          <w:b w:val="false"/>
          <w:i w:val="false"/>
          <w:color w:val="000000"/>
          <w:sz w:val="28"/>
        </w:rPr>
        <w:t>
      8. Оқытуға жұмсаған шығындарды өтеуден бас тарту үшін негіздер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