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d0ac" w14:textId="a3ed0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2021 жылғы 10 желтоқсандағы № 12/1 "2022-2024 жылдарға арналған Солтүстік Қазақстан облысының облыстық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облыстық мәслихатының 2022 жылғы 16 наурыздағы № 15/4 шешімі. Қазақстан Республикасының Әділет министрлігінде 2022 жылғы 30 наурызда № 27291 болып тіркелді</w:t>
      </w:r>
    </w:p>
    <w:p>
      <w:pPr>
        <w:spacing w:after="0"/>
        <w:ind w:left="0"/>
        <w:jc w:val="both"/>
      </w:pPr>
      <w:bookmarkStart w:name="z4" w:id="0"/>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бюджетін бекіту туралы" Солтүстік Қазақстан облыстық мәслихатының 2021 жылғы 10 желтоқсандағы № 12/1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мемлекеттік тіркеу тізілімінде № 25929 болып тіркелді)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2022-2024 жылдарға арналған Солтүстік Қазақстан облысының облыстық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2022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337 303 838,1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34 623 135,1 мың теңге;</w:t>
      </w:r>
    </w:p>
    <w:bookmarkEnd w:id="4"/>
    <w:bookmarkStart w:name="z10" w:id="5"/>
    <w:p>
      <w:pPr>
        <w:spacing w:after="0"/>
        <w:ind w:left="0"/>
        <w:jc w:val="both"/>
      </w:pPr>
      <w:r>
        <w:rPr>
          <w:rFonts w:ascii="Times New Roman"/>
          <w:b w:val="false"/>
          <w:i w:val="false"/>
          <w:color w:val="000000"/>
          <w:sz w:val="28"/>
        </w:rPr>
        <w:t>
      салықтық емес түсімдер – 1 933 724,4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2 602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300 744 376,6 мың теңге; </w:t>
      </w:r>
    </w:p>
    <w:bookmarkEnd w:id="7"/>
    <w:bookmarkStart w:name="z13" w:id="8"/>
    <w:p>
      <w:pPr>
        <w:spacing w:after="0"/>
        <w:ind w:left="0"/>
        <w:jc w:val="both"/>
      </w:pPr>
      <w:r>
        <w:rPr>
          <w:rFonts w:ascii="Times New Roman"/>
          <w:b w:val="false"/>
          <w:i w:val="false"/>
          <w:color w:val="000000"/>
          <w:sz w:val="28"/>
        </w:rPr>
        <w:t>
      2) шығындар – 339 383 937,9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10 570 878,4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22 155 891,5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11 585 013,1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2 000 000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2 000 000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-14 650 978,2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14 650 978,2 мың теңге:</w:t>
      </w:r>
    </w:p>
    <w:bookmarkEnd w:id="16"/>
    <w:bookmarkStart w:name="z22" w:id="17"/>
    <w:p>
      <w:pPr>
        <w:spacing w:after="0"/>
        <w:ind w:left="0"/>
        <w:jc w:val="both"/>
      </w:pPr>
      <w:r>
        <w:rPr>
          <w:rFonts w:ascii="Times New Roman"/>
          <w:b w:val="false"/>
          <w:i w:val="false"/>
          <w:color w:val="000000"/>
          <w:sz w:val="28"/>
        </w:rPr>
        <w:t>
      қарыздар түсімі – 13 448 079 мың теңге;</w:t>
      </w:r>
    </w:p>
    <w:bookmarkEnd w:id="17"/>
    <w:bookmarkStart w:name="z23" w:id="18"/>
    <w:p>
      <w:pPr>
        <w:spacing w:after="0"/>
        <w:ind w:left="0"/>
        <w:jc w:val="both"/>
      </w:pPr>
      <w:r>
        <w:rPr>
          <w:rFonts w:ascii="Times New Roman"/>
          <w:b w:val="false"/>
          <w:i w:val="false"/>
          <w:color w:val="000000"/>
          <w:sz w:val="28"/>
        </w:rPr>
        <w:t>
      қарыздарды өтеу – 10 997 177,8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12 200 077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14-1-тармақпен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"14-1. 5-қосымшаға сәйкес облыстық бюджеттен және республикалық бюджеттен 2021 жылы пайдаланылмаған (толық пайдаланылмаған) нысаналы трансферттерді қайтару есебінен 2022 жылға арналған облыстық бюджет шығыстары қарастырылсын.";</w:t>
      </w:r>
    </w:p>
    <w:bookmarkEnd w:id="21"/>
    <w:bookmarkStart w:name="z27"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2"/>
    <w:bookmarkStart w:name="z28" w:id="2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p>
    <w:bookmarkEnd w:id="23"/>
    <w:bookmarkStart w:name="z29" w:id="24"/>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облыстық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40" w:id="25"/>
    <w:p>
      <w:pPr>
        <w:spacing w:after="0"/>
        <w:ind w:left="0"/>
        <w:jc w:val="left"/>
      </w:pPr>
      <w:r>
        <w:rPr>
          <w:rFonts w:ascii="Times New Roman"/>
          <w:b/>
          <w:i w:val="false"/>
          <w:color w:val="000000"/>
        </w:rPr>
        <w:t xml:space="preserve"> 2022 жылға арналған Солтүстiк Қазақстан облыстық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337 303 838,1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34 623 135,1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31 861 547,1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10 846 403,1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1 933 724,4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801 322,8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300 744 376,6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52 756 533,6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52 756 533,6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247 987 843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247 987 843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xml:space="preserve">
Функционалдық </w:t>
            </w:r>
          </w:p>
          <w:bookmarkEnd w:id="26"/>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xml:space="preserve">
Бюджеттік </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339 383 937,9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5 454 610,8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xml:space="preserve">
Бюджеттік инвестициялар және </w:t>
            </w:r>
          </w:p>
          <w:bookmarkEnd w:id="28"/>
          <w:p>
            <w:pPr>
              <w:spacing w:after="20"/>
              <w:ind w:left="20"/>
              <w:jc w:val="both"/>
            </w:pPr>
            <w:r>
              <w:rPr>
                <w:rFonts w:ascii="Times New Roman"/>
                <w:b w:val="false"/>
                <w:i w:val="false"/>
                <w:color w:val="000000"/>
                <w:sz w:val="20"/>
              </w:rPr>
              <w:t>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8 374 052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7 648 962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122 414 053,8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111 785 198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2 881 913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7 148 679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2 473 861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4 937 537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65 862 140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7 552 083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4 140 071,2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3 493 805,2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5 936 647,6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887 712,8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3 109 461,2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258 947,6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5 971 540,9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4 368 335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1 859 551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11 420 558,3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xml:space="preserve">
Облыстың жұмыспен қамтуды үйлестіру </w:t>
            </w:r>
          </w:p>
          <w:bookmarkEnd w:id="29"/>
          <w:p>
            <w:pPr>
              <w:spacing w:after="20"/>
              <w:ind w:left="20"/>
              <w:jc w:val="both"/>
            </w:pPr>
            <w:r>
              <w:rPr>
                <w:rFonts w:ascii="Times New Roman"/>
                <w:b w:val="false"/>
                <w:i w:val="false"/>
                <w:color w:val="000000"/>
                <w:sz w:val="20"/>
              </w:rPr>
              <w:t>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10 028 336,3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2 804 757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кәсіпкерлікке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5 223 899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21 102 336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xml:space="preserve">
Жергілікті деңгейде энергетика және тұрғын </w:t>
            </w:r>
          </w:p>
          <w:bookmarkEnd w:id="30"/>
          <w:p>
            <w:pPr>
              <w:spacing w:after="20"/>
              <w:ind w:left="20"/>
              <w:jc w:val="both"/>
            </w:pPr>
            <w:r>
              <w:rPr>
                <w:rFonts w:ascii="Times New Roman"/>
                <w:b w:val="false"/>
                <w:i w:val="false"/>
                <w:color w:val="000000"/>
                <w:sz w:val="20"/>
              </w:rPr>
              <w:t>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5 584 865,2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5 531 068,9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9 882 882,9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13 052 744,9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xml:space="preserve">
Облыстың кәсіпкерлік және </w:t>
            </w:r>
          </w:p>
          <w:bookmarkEnd w:id="31"/>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3 879 414,8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256 236,8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3 427 168,1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938 219,1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4 831 784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1 563 346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xml:space="preserve">
Облыстың энергетика және тұрғын </w:t>
            </w:r>
          </w:p>
          <w:bookmarkEnd w:id="32"/>
          <w:p>
            <w:pPr>
              <w:spacing w:after="20"/>
              <w:ind w:left="20"/>
              <w:jc w:val="both"/>
            </w:pPr>
            <w:r>
              <w:rPr>
                <w:rFonts w:ascii="Times New Roman"/>
                <w:b w:val="false"/>
                <w:i w:val="false"/>
                <w:color w:val="000000"/>
                <w:sz w:val="20"/>
              </w:rPr>
              <w:t>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48 434 553,8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1 747 171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44 924 445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369 737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9 883 964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3"/>
          <w:p>
            <w:pPr>
              <w:spacing w:after="20"/>
              <w:ind w:left="20"/>
              <w:jc w:val="both"/>
            </w:pPr>
            <w:r>
              <w:rPr>
                <w:rFonts w:ascii="Times New Roman"/>
                <w:b w:val="false"/>
                <w:i w:val="false"/>
                <w:color w:val="000000"/>
                <w:sz w:val="20"/>
              </w:rPr>
              <w:t xml:space="preserve">
Тракторларды, олардың тіркемелерін, өздігінен жүретін ауыл шаруашылығы, мелиоративтік және </w:t>
            </w:r>
          </w:p>
          <w:bookmarkEnd w:id="33"/>
          <w:p>
            <w:pPr>
              <w:spacing w:after="20"/>
              <w:ind w:left="20"/>
              <w:jc w:val="both"/>
            </w:pPr>
            <w:r>
              <w:rPr>
                <w:rFonts w:ascii="Times New Roman"/>
                <w:b w:val="false"/>
                <w:i w:val="false"/>
                <w:color w:val="000000"/>
                <w:sz w:val="20"/>
              </w:rPr>
              <w:t>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9 370 824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8 824 503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4"/>
          <w:p>
            <w:pPr>
              <w:spacing w:after="20"/>
              <w:ind w:left="20"/>
              <w:jc w:val="both"/>
            </w:pPr>
            <w:r>
              <w:rPr>
                <w:rFonts w:ascii="Times New Roman"/>
                <w:b w:val="false"/>
                <w:i w:val="false"/>
                <w:color w:val="000000"/>
                <w:sz w:val="20"/>
              </w:rPr>
              <w:t xml:space="preserve">
Агроөнеркәсіптік кешен субъектілерін қаржылық сауықтыру жөніндегі бағыт шеңберінде кредиттік </w:t>
            </w:r>
          </w:p>
          <w:bookmarkEnd w:id="34"/>
          <w:p>
            <w:pPr>
              <w:spacing w:after="20"/>
              <w:ind w:left="20"/>
              <w:jc w:val="both"/>
            </w:pPr>
            <w:r>
              <w:rPr>
                <w:rFonts w:ascii="Times New Roman"/>
                <w:b w:val="false"/>
                <w:i w:val="false"/>
                <w:color w:val="000000"/>
                <w:sz w:val="20"/>
              </w:rPr>
              <w:t>
және лизингтік міндеттемелер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4 019 903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5 831 549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21 675 152,7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5"/>
          <w:p>
            <w:pPr>
              <w:spacing w:after="20"/>
              <w:ind w:left="20"/>
              <w:jc w:val="both"/>
            </w:pPr>
            <w:r>
              <w:rPr>
                <w:rFonts w:ascii="Times New Roman"/>
                <w:b w:val="false"/>
                <w:i w:val="false"/>
                <w:color w:val="000000"/>
                <w:sz w:val="20"/>
              </w:rPr>
              <w:t xml:space="preserve">
Облыстық автомобиль жолдарын және </w:t>
            </w:r>
          </w:p>
          <w:bookmarkEnd w:id="35"/>
          <w:p>
            <w:pPr>
              <w:spacing w:after="20"/>
              <w:ind w:left="20"/>
              <w:jc w:val="both"/>
            </w:pPr>
            <w:r>
              <w:rPr>
                <w:rFonts w:ascii="Times New Roman"/>
                <w:b w:val="false"/>
                <w:i w:val="false"/>
                <w:color w:val="000000"/>
                <w:sz w:val="20"/>
              </w:rPr>
              <w:t>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2 802 349,7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2 761 042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1 452 229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7 633 873,1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6"/>
          <w:p>
            <w:pPr>
              <w:spacing w:after="20"/>
              <w:ind w:left="20"/>
              <w:jc w:val="both"/>
            </w:pPr>
            <w:r>
              <w:rPr>
                <w:rFonts w:ascii="Times New Roman"/>
                <w:b w:val="false"/>
                <w:i w:val="false"/>
                <w:color w:val="000000"/>
                <w:sz w:val="20"/>
              </w:rPr>
              <w:t xml:space="preserve">
Облыстың кәсіпкерлік және </w:t>
            </w:r>
          </w:p>
          <w:bookmarkEnd w:id="36"/>
          <w:p>
            <w:pPr>
              <w:spacing w:after="20"/>
              <w:ind w:left="20"/>
              <w:jc w:val="both"/>
            </w:pPr>
            <w:r>
              <w:rPr>
                <w:rFonts w:ascii="Times New Roman"/>
                <w:b w:val="false"/>
                <w:i w:val="false"/>
                <w:color w:val="000000"/>
                <w:sz w:val="20"/>
              </w:rPr>
              <w:t xml:space="preserve">
индустриалдық-инновациялық даму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xml:space="preserve">
Жергілікті деңгейде кәсіпкерлік және </w:t>
            </w:r>
          </w:p>
          <w:bookmarkEnd w:id="37"/>
          <w:p>
            <w:pPr>
              <w:spacing w:after="20"/>
              <w:ind w:left="20"/>
              <w:jc w:val="both"/>
            </w:pPr>
            <w:r>
              <w:rPr>
                <w:rFonts w:ascii="Times New Roman"/>
                <w:b w:val="false"/>
                <w:i w:val="false"/>
                <w:color w:val="000000"/>
                <w:sz w:val="20"/>
              </w:rPr>
              <w:t>
индустриалдық-инновациялық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622 648,1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xml:space="preserve">
Жергілікті бюджеттік инвестициялық жобалардың техникалық-экономикалық негіздемелерін және мемлекеттік-жекешелік әріптестік жобалардың, </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оның ішінде концессиялық жобалардың конкурстық құжаттамаларын әзірлеу немесе түзету, сондай-ақ қажетті сараптамаларын жүргізу, </w:t>
            </w:r>
          </w:p>
          <w:p>
            <w:pPr>
              <w:spacing w:after="20"/>
              <w:ind w:left="20"/>
              <w:jc w:val="both"/>
            </w:pPr>
            <w:r>
              <w:rPr>
                <w:rFonts w:ascii="Times New Roman"/>
                <w:b w:val="false"/>
                <w:i w:val="false"/>
                <w:color w:val="000000"/>
                <w:sz w:val="20"/>
              </w:rPr>
              <w:t>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60 850 918,6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60 850 918,6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47 304 320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7 611 651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10 570 878,4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22 155 891,5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19 033 236,6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17 949 888,6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9"/>
          <w:p>
            <w:pPr>
              <w:spacing w:after="20"/>
              <w:ind w:left="20"/>
              <w:jc w:val="both"/>
            </w:pPr>
            <w:r>
              <w:rPr>
                <w:rFonts w:ascii="Times New Roman"/>
                <w:b w:val="false"/>
                <w:i w:val="false"/>
                <w:color w:val="000000"/>
                <w:sz w:val="20"/>
              </w:rPr>
              <w:t xml:space="preserve">
Облыстың кәсіпкерлік және </w:t>
            </w:r>
          </w:p>
          <w:bookmarkEnd w:id="39"/>
          <w:p>
            <w:pPr>
              <w:spacing w:after="20"/>
              <w:ind w:left="20"/>
              <w:jc w:val="both"/>
            </w:pPr>
            <w:r>
              <w:rPr>
                <w:rFonts w:ascii="Times New Roman"/>
                <w:b w:val="false"/>
                <w:i w:val="false"/>
                <w:color w:val="000000"/>
                <w:sz w:val="20"/>
              </w:rPr>
              <w:t>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1 392 134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11 585 013,1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11 545 192,7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0"/>
          <w:p>
            <w:pPr>
              <w:spacing w:after="20"/>
              <w:ind w:left="20"/>
              <w:jc w:val="both"/>
            </w:pPr>
            <w:r>
              <w:rPr>
                <w:rFonts w:ascii="Times New Roman"/>
                <w:b w:val="false"/>
                <w:i w:val="false"/>
                <w:color w:val="000000"/>
                <w:sz w:val="20"/>
              </w:rPr>
              <w:t xml:space="preserve">
Функционалдық </w:t>
            </w:r>
          </w:p>
          <w:bookmarkEnd w:id="40"/>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1"/>
          <w:p>
            <w:pPr>
              <w:spacing w:after="20"/>
              <w:ind w:left="20"/>
              <w:jc w:val="both"/>
            </w:pPr>
            <w:r>
              <w:rPr>
                <w:rFonts w:ascii="Times New Roman"/>
                <w:b w:val="false"/>
                <w:i w:val="false"/>
                <w:color w:val="000000"/>
                <w:sz w:val="20"/>
              </w:rPr>
              <w:t xml:space="preserve">
Бюджеттік </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(профицитi)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-14 650 978,2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14 650 978,2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13 448 079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10 972 597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2 475 482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xml:space="preserve">
Функционалдық </w:t>
            </w:r>
          </w:p>
          <w:bookmarkEnd w:id="42"/>
          <w:p>
            <w:pPr>
              <w:spacing w:after="20"/>
              <w:ind w:left="20"/>
              <w:jc w:val="both"/>
            </w:pPr>
            <w:r>
              <w:rPr>
                <w:rFonts w:ascii="Times New Roman"/>
                <w:b w:val="false"/>
                <w:i w:val="false"/>
                <w:color w:val="000000"/>
                <w:sz w:val="20"/>
              </w:rPr>
              <w:t>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xml:space="preserve">
Бюджеттік </w:t>
            </w:r>
          </w:p>
          <w:bookmarkEnd w:id="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бағдарламалардың </w:t>
            </w:r>
          </w:p>
          <w:p>
            <w:pPr>
              <w:spacing w:after="20"/>
              <w:ind w:left="20"/>
              <w:jc w:val="both"/>
            </w:pPr>
            <w:r>
              <w:rPr>
                <w:rFonts w:ascii="Times New Roman"/>
                <w:b w:val="false"/>
                <w:i w:val="false"/>
                <w:color w:val="000000"/>
                <w:sz w:val="20"/>
              </w:rPr>
              <w:t>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10 997 177,8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органның жоғары тұрған бюджет алдындағы борышын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1 990 359,1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12 200 077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облыстық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 2022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 наурыздағы № 15/4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облыстық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мәслихатының 2021 жылғы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10 желтоқсандағы № 12/1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шешіміне 5-қосымша</w:t>
            </w:r>
          </w:p>
        </w:tc>
      </w:tr>
    </w:tbl>
    <w:bookmarkStart w:name="z71" w:id="44"/>
    <w:p>
      <w:pPr>
        <w:spacing w:after="0"/>
        <w:ind w:left="0"/>
        <w:jc w:val="left"/>
      </w:pPr>
      <w:r>
        <w:rPr>
          <w:rFonts w:ascii="Times New Roman"/>
          <w:b/>
          <w:i w:val="false"/>
          <w:color w:val="000000"/>
        </w:rPr>
        <w:t xml:space="preserve"> 2022 жылғы 1 қаңтарда қалыптасқан бюджет қаражатының бос қалдықтары мен облыстық бюджеттен және республикалық бюджеттен берілген, 2021 жылы пайдаланылмаған (толық пайдаланылмаған) нысаналы трансферттерді қайтару есебінен 2022 жылға арналған облыстық бюджеттің шығыстары</w:t>
      </w:r>
    </w:p>
    <w:bookmarkEnd w:id="44"/>
    <w:bookmarkStart w:name="z72" w:id="45"/>
    <w:p>
      <w:pPr>
        <w:spacing w:after="0"/>
        <w:ind w:left="0"/>
        <w:jc w:val="left"/>
      </w:pPr>
      <w:r>
        <w:rPr>
          <w:rFonts w:ascii="Times New Roman"/>
          <w:b/>
          <w:i w:val="false"/>
          <w:color w:val="000000"/>
        </w:rPr>
        <w:t xml:space="preserve"> Кірістер:</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4 953 143,6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421 366,8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341 857,8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4 531 776,8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359 146,4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2 850 696,4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4 957 627,7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9 961 033,3</w:t>
            </w:r>
          </w:p>
        </w:tc>
      </w:tr>
    </w:tbl>
    <w:bookmarkStart w:name="z73" w:id="46"/>
    <w:p>
      <w:pPr>
        <w:spacing w:after="0"/>
        <w:ind w:left="0"/>
        <w:jc w:val="left"/>
      </w:pPr>
      <w:r>
        <w:rPr>
          <w:rFonts w:ascii="Times New Roman"/>
          <w:b/>
          <w:i w:val="false"/>
          <w:color w:val="000000"/>
        </w:rPr>
        <w:t xml:space="preserve"> Шығыстар:</w:t>
      </w:r>
    </w:p>
    <w:bookmarkEnd w:id="46"/>
    <w:bookmarkStart w:name="z74" w:id="47"/>
    <w:p>
      <w:pPr>
        <w:spacing w:after="0"/>
        <w:ind w:left="0"/>
        <w:jc w:val="left"/>
      </w:pPr>
      <w:r>
        <w:rPr>
          <w:rFonts w:ascii="Times New Roman"/>
          <w:b/>
          <w:i w:val="false"/>
          <w:color w:val="000000"/>
        </w:rPr>
        <w:t xml:space="preserve"> 1. Жергілікті бюджет қаражаты есебінен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1 639 570,6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Петропавл қаласындағы қызмет көрсету саласы колледжі үшін 244 адамға арналған жатақхана салу (сыртқы инженерлік желісіз және абаттандырусыз)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Пушкин көшесі, 86 Б мекенжайында орналасқан Манаш Қозыбаев атындағы Солтүстік Қазақстан университетінің "Kozybaev University Teaching and research center" оқу-зертханалық корпусын салу (сыртқы инженерлік желі)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М.Жұмабаев көшесі мекенжайында орналасқан Манаш Қозыбаев атындағы Солтүстік Қазақстан университетінің 600 орындық екі студенттік жатақханасын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жекелеген санаттарын тұрғын үймен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ауылында таратқыш желісі бар жергілікті сумен жабдықтау көзін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 Тепличное ауылы Орман көшесі, 36-ғимараты мекенжайындағы № 2 корпусты реконструкциялау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ауыл шаруашылығы және жер қатынастары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5 934 947,6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5 572 976,5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9 808 751,9</w:t>
            </w:r>
          </w:p>
        </w:tc>
      </w:tr>
    </w:tbl>
    <w:bookmarkStart w:name="z75" w:id="48"/>
    <w:p>
      <w:pPr>
        <w:spacing w:after="0"/>
        <w:ind w:left="0"/>
        <w:jc w:val="left"/>
      </w:pPr>
      <w:r>
        <w:rPr>
          <w:rFonts w:ascii="Times New Roman"/>
          <w:b/>
          <w:i w:val="false"/>
          <w:color w:val="000000"/>
        </w:rPr>
        <w:t xml:space="preserve"> 2. Ішкі қарыздар есебінен</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құрылыс, сәулет және қала құрылысы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("Жас өркен" ықшам ауданы) бір ауысымда 250 адам қабылдайтын емхана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33 002,1</w:t>
            </w:r>
          </w:p>
        </w:tc>
      </w:tr>
    </w:tbl>
    <w:bookmarkStart w:name="z76" w:id="49"/>
    <w:p>
      <w:pPr>
        <w:spacing w:after="0"/>
        <w:ind w:left="0"/>
        <w:jc w:val="left"/>
      </w:pPr>
      <w:r>
        <w:rPr>
          <w:rFonts w:ascii="Times New Roman"/>
          <w:b/>
          <w:i w:val="false"/>
          <w:color w:val="000000"/>
        </w:rPr>
        <w:t xml:space="preserve"> 2021 жылы республикалық бюджеттен бөлінген нысаналы даму трансферттерінің пайдаланылмаған (толық пайдаланылмаған) сомаларын 2022 жылы толық пайдалану</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қаласында олимпиадалық резервтің мамандандырылған мектеп-интернат-колледжі үшін 244 адамға арналған жатақхана салу (сыртқы инженерлік желімен және абаттандырумен)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