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05c" w14:textId="c3c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5 қазандағы № 4/521 қаулысы. Қазақстан Республикасының Әділет министрлігінде 2022 жылғы 13 қазанда № 30133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2022-2023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қосымшасына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Алматы қаласы әкімдігінің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Алматы қаласы әкiмiнiң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қазандағы № 4/521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техникалық және кәсіби, орта білімнен кейінгі білімі</w:t>
      </w:r>
      <w:r>
        <w:br/>
      </w:r>
      <w:r>
        <w:rPr>
          <w:rFonts w:ascii="Times New Roman"/>
          <w:b/>
          <w:i w:val="false"/>
          <w:color w:val="000000"/>
        </w:rPr>
        <w:t>бар кадрларды даярлауға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нормативтік қаржыландыруға сәйкес бір оқу жылында бір білім алушыны (маманды) оқыту шығындарының орташа құны,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нормативтік қаржыландыруға сәйкес бір оқу жылында арнайы білім беру қажеттілігі бар бір білім алушыны (маманды) оқыту шығындарының орташа құны,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жүйелеріне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өндіріс жабдықтарын пайдалану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авиациялық радиэлектронды жабдықтарды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алкогольсіз сусындар және спиртті ішімдіктер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химиялық тазалау және бояу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тасымалдауларын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