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83a1" w14:textId="4b68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мәслихаттың 2020 жылғы 7 тамыздағы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 274/56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27 сәуірдегі № 82/15 шешімі. Қазақстан Республикасының Әділет министрлігінде 2022 жылғы 5 мамырда № 27909 болып тіркелді. Күші жойылды - Павлодар облысы Аққулы аудандық мәслихатының 2024 жылғы 8 қаңтардағы № 65/16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08.01.2024 </w:t>
      </w:r>
      <w:r>
        <w:rPr>
          <w:rFonts w:ascii="Times New Roman"/>
          <w:b w:val="false"/>
          <w:i w:val="false"/>
          <w:color w:val="ff0000"/>
          <w:sz w:val="28"/>
        </w:rPr>
        <w:t xml:space="preserve">№ 65/16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2020 жылғы 7 тамыздағы № 274/56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6937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27 сәуірдегі</w:t>
            </w:r>
            <w:r>
              <w:br/>
            </w:r>
            <w:r>
              <w:rPr>
                <w:rFonts w:ascii="Times New Roman"/>
                <w:b w:val="false"/>
                <w:i w:val="false"/>
                <w:color w:val="000000"/>
                <w:sz w:val="20"/>
              </w:rPr>
              <w:t>№ 82/15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маслихатының</w:t>
            </w:r>
            <w:r>
              <w:br/>
            </w:r>
            <w:r>
              <w:rPr>
                <w:rFonts w:ascii="Times New Roman"/>
                <w:b w:val="false"/>
                <w:i w:val="false"/>
                <w:color w:val="000000"/>
                <w:sz w:val="20"/>
              </w:rPr>
              <w:t>2020 жылғы 7 тамыздағы</w:t>
            </w:r>
            <w:r>
              <w:br/>
            </w:r>
            <w:r>
              <w:rPr>
                <w:rFonts w:ascii="Times New Roman"/>
                <w:b w:val="false"/>
                <w:i w:val="false"/>
                <w:color w:val="000000"/>
                <w:sz w:val="20"/>
              </w:rPr>
              <w:t>№ 274/56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ауданындағы мұқтаж азаматтардың жекелеген санаттарының тiзбесiн айқындаудың Қағидалары</w:t>
      </w:r>
    </w:p>
    <w:bookmarkEnd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Аққулы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"Аққулы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Аққулы ауданының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Банк операцияларының тиісті түрлеріне лицензиялары бар, ақшалай нысандағы әлеуметтік көмек екінші деңгейдегі банктер немесе ұйымдар арқылы алушының шотына аудару жолымен көрсетіледі.</w:t>
      </w:r>
    </w:p>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8.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6) зейнеткерлік жасқа толған адамдар,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жоғары оқу орындарының оқуын аяқтау мерзіміне дейін әлеуметтік көмек алған студенттері;</w:t>
      </w:r>
    </w:p>
    <w:p>
      <w:pPr>
        <w:spacing w:after="0"/>
        <w:ind w:left="0"/>
        <w:jc w:val="both"/>
      </w:pPr>
      <w:r>
        <w:rPr>
          <w:rFonts w:ascii="Times New Roman"/>
          <w:b w:val="false"/>
          <w:i w:val="false"/>
          <w:color w:val="000000"/>
          <w:sz w:val="28"/>
        </w:rPr>
        <w:t>
      10) аз қамтамасыз етілген азаматтар, атап айтқанда:</w:t>
      </w:r>
    </w:p>
    <w:p>
      <w:pPr>
        <w:spacing w:after="0"/>
        <w:ind w:left="0"/>
        <w:jc w:val="both"/>
      </w:pPr>
      <w:r>
        <w:rPr>
          <w:rFonts w:ascii="Times New Roman"/>
          <w:b w:val="false"/>
          <w:i w:val="false"/>
          <w:color w:val="000000"/>
          <w:sz w:val="28"/>
        </w:rPr>
        <w:t>
      аз қамтамасыз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 осы жағдай туындаған кезден бастап үш ай ішінде;</w:t>
      </w:r>
    </w:p>
    <w:p>
      <w:pPr>
        <w:spacing w:after="0"/>
        <w:ind w:left="0"/>
        <w:jc w:val="both"/>
      </w:pPr>
      <w:r>
        <w:rPr>
          <w:rFonts w:ascii="Times New Roman"/>
          <w:b w:val="false"/>
          <w:i w:val="false"/>
          <w:color w:val="000000"/>
          <w:sz w:val="28"/>
        </w:rPr>
        <w:t>
      11)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 (2,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қант диабетінен зардап шегетін тұлғалар;</w:t>
      </w:r>
    </w:p>
    <w:p>
      <w:pPr>
        <w:spacing w:after="0"/>
        <w:ind w:left="0"/>
        <w:jc w:val="both"/>
      </w:pPr>
      <w:r>
        <w:rPr>
          <w:rFonts w:ascii="Times New Roman"/>
          <w:b w:val="false"/>
          <w:i w:val="false"/>
          <w:color w:val="000000"/>
          <w:sz w:val="28"/>
        </w:rPr>
        <w:t>
      9.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8-тармақтың</w:t>
      </w:r>
      <w:r>
        <w:rPr>
          <w:rFonts w:ascii="Times New Roman"/>
          <w:b w:val="false"/>
          <w:i w:val="false"/>
          <w:color w:val="000000"/>
          <w:sz w:val="28"/>
        </w:rPr>
        <w:t>4) тармақшасының екінші, үшінші абзацтарында, 6) тармақшасының төртінші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жетінші, сегізінші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8-тармақтың</w:t>
      </w:r>
      <w:r>
        <w:rPr>
          <w:rFonts w:ascii="Times New Roman"/>
          <w:b w:val="false"/>
          <w:i w:val="false"/>
          <w:color w:val="000000"/>
          <w:sz w:val="28"/>
        </w:rPr>
        <w:t xml:space="preserve"> 2), 3) тармақшаларында, 1) тармақшасының екінші, үшінші, төртінші, бесінші, алтыншы, тоғызыншы абзацтарында, 4) тармақшасының төртінші, бесінші абзацтарында, 5)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8-тармақтың</w:t>
      </w:r>
      <w:r>
        <w:rPr>
          <w:rFonts w:ascii="Times New Roman"/>
          <w:b w:val="false"/>
          <w:i w:val="false"/>
          <w:color w:val="000000"/>
          <w:sz w:val="28"/>
        </w:rPr>
        <w:t xml:space="preserve"> 6) тармақшасының екінші, үшінші абзацтарында, 7)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айлық есептік көрсеткіш (бұдан әрі -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бесінші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50 (елу) АЕК мөлшерінде,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екінші, үшінші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1), 3) тармақшаларында көрсетілген құжатты,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екінші, алтыншы 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үшінші абзацында көрсетілген санат үшін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2) тармақшасының үшінші, төртінші, бесінші абзацтарында, 3) тармақшасының үшінші абзацында, 5) тармақшасының екінші абзацында көрсетілген санаттар үшін (сауықтыруға);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1), 3) тармақшаларында көрсетілген құжатты қоса бере отырып өтініш негізінде 3 (үш) АЕК мөлшерінде, </w:t>
      </w:r>
      <w:r>
        <w:rPr>
          <w:rFonts w:ascii="Times New Roman"/>
          <w:b w:val="false"/>
          <w:i w:val="false"/>
          <w:color w:val="000000"/>
          <w:sz w:val="28"/>
        </w:rPr>
        <w:t>8-тармақтың</w:t>
      </w:r>
      <w:r>
        <w:rPr>
          <w:rFonts w:ascii="Times New Roman"/>
          <w:b w:val="false"/>
          <w:i w:val="false"/>
          <w:color w:val="000000"/>
          <w:sz w:val="28"/>
        </w:rPr>
        <w:t>7) тармақшасының үшінші,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11)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8-тармақтың</w:t>
      </w:r>
      <w:r>
        <w:rPr>
          <w:rFonts w:ascii="Times New Roman"/>
          <w:b w:val="false"/>
          <w:i w:val="false"/>
          <w:color w:val="000000"/>
          <w:sz w:val="28"/>
        </w:rPr>
        <w:t xml:space="preserve"> 9) тармақшасында көрсетілген санат үшін;</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1), 3) тармақшаларында көрсетілген құжатты қоса бере отырып өтініш негізінде 60 (алпыс)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12.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13.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14.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Аққулы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