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aa2a" w14:textId="ce4a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2021 жылғы 5 қарашадағы № 5/11 "Тереңкөл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2022 жылғы 21 қарашадағы № 1/31 шешімі. Қазақстан Республикасының Әділет министрлігінде 2022 жылғы 24 қарашада № 30694 болып тіркелді</w:t>
      </w:r>
    </w:p>
    <w:p>
      <w:pPr>
        <w:spacing w:after="0"/>
        <w:ind w:left="0"/>
        <w:jc w:val="both"/>
      </w:pPr>
      <w:bookmarkStart w:name="z1" w:id="0"/>
      <w:r>
        <w:rPr>
          <w:rFonts w:ascii="Times New Roman"/>
          <w:b w:val="false"/>
          <w:i w:val="false"/>
          <w:color w:val="000000"/>
          <w:sz w:val="28"/>
        </w:rPr>
        <w:t>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2021 жылғы 5 қарашадағы № 5/11 "Тереңкөл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25192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қарашадағы № 1/31</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Тереңкөл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жұмсалған шығындарды өтеу) мүгедектігі бар баланың үйде оқу фактісінрастайтын оқу орынының анықтамасы негізінде "Тереңкөл ауданының жұмыспен қамту және әлеуметтік бағдарламалар бөлімі" мемлекеттік мекемесімен жүргізіледі.</w:t>
      </w:r>
    </w:p>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басқа)отбасының табысына қарамастан мүгедектігі бар балалардан ата-анасының біреуіне немесе өзге заңды өкілдеріне беріледі.</w:t>
      </w:r>
    </w:p>
    <w:p>
      <w:pPr>
        <w:spacing w:after="0"/>
        <w:ind w:left="0"/>
        <w:jc w:val="both"/>
      </w:pPr>
      <w:r>
        <w:rPr>
          <w:rFonts w:ascii="Times New Roman"/>
          <w:b w:val="false"/>
          <w:i w:val="false"/>
          <w:color w:val="000000"/>
          <w:sz w:val="28"/>
        </w:rPr>
        <w:t>
      4. Оқытуға жұмсалған шығындардыөтеу психологиялық-медициналық-педагогикалық консультацияның қорытындысында белгіленген мерзім аяқталғанға дейінөтініш берген айдан бастапжүргізіледі.</w:t>
      </w:r>
    </w:p>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ал қандастар үшін - жеке басын сәйкестендіру - қандас куәлігіұсынылады.</w:t>
      </w:r>
    </w:p>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тоқсанына сегіз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өтеуден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