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7535" w14:textId="5e17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аудандық мәслихатының 2021 жылғы 30 сәуірдегі № 5/5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2022 жылғы 15 сәуірдегі № 2/20 шешімі. Қазақстан Республикасының Әділет министрлігінде 2022 жылғы 19 сәуірде № 27642 болып тіркелді. Күші жойылды - Павлодар облысы Тереңкөл аудандық мәслихатының 2024 жылғы 5 тамыздағы № 2/20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05.08.2024 </w:t>
      </w:r>
      <w:r>
        <w:rPr>
          <w:rFonts w:ascii="Times New Roman"/>
          <w:b w:val="false"/>
          <w:i w:val="false"/>
          <w:color w:val="ff0000"/>
          <w:sz w:val="28"/>
        </w:rPr>
        <w:t>№ 2/20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Тереңкөл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Тереңкөл аудандық мәслихатының 2021 жылғы 30 сәуірдегі № 5/5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7289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Тереңкөл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сәуірдегі № 2/20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30 сәуірдегі</w:t>
            </w:r>
            <w:r>
              <w:br/>
            </w:r>
            <w:r>
              <w:rPr>
                <w:rFonts w:ascii="Times New Roman"/>
                <w:b w:val="false"/>
                <w:i w:val="false"/>
                <w:color w:val="000000"/>
                <w:sz w:val="20"/>
              </w:rPr>
              <w:t>№ 5/5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Тереңкөл ауданының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2-3-тармақтарына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филиалы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Тереңкөл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"Тереңкөл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шешімдерімен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он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Республикасының "Қазақстан Республикасында мүгедектердi әлеуметтiк қорғау туралы" Заңының </w:t>
      </w:r>
      <w:r>
        <w:rPr>
          <w:rFonts w:ascii="Times New Roman"/>
          <w:b w:val="false"/>
          <w:i w:val="false"/>
          <w:color w:val="000000"/>
          <w:sz w:val="28"/>
        </w:rPr>
        <w:t xml:space="preserve">16-бабында </w:t>
      </w:r>
      <w:r>
        <w:rPr>
          <w:rFonts w:ascii="Times New Roman"/>
          <w:b w:val="false"/>
          <w:i w:val="false"/>
          <w:color w:val="000000"/>
          <w:sz w:val="28"/>
        </w:rPr>
        <w:t xml:space="preserve"> және Қазақстан Республикасының "Ардагерлер туралы"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тармақшасында, </w:t>
      </w:r>
      <w:r>
        <w:rPr>
          <w:rFonts w:ascii="Times New Roman"/>
          <w:b w:val="false"/>
          <w:i w:val="false"/>
          <w:color w:val="000000"/>
          <w:sz w:val="28"/>
        </w:rPr>
        <w:t>11-бабы</w:t>
      </w:r>
      <w:r>
        <w:rPr>
          <w:rFonts w:ascii="Times New Roman"/>
          <w:b w:val="false"/>
          <w:i w:val="false"/>
          <w:color w:val="000000"/>
          <w:sz w:val="28"/>
        </w:rPr>
        <w:t xml:space="preserve"> 2) тармақшасында, </w:t>
      </w:r>
      <w:r>
        <w:rPr>
          <w:rFonts w:ascii="Times New Roman"/>
          <w:b w:val="false"/>
          <w:i w:val="false"/>
          <w:color w:val="000000"/>
          <w:sz w:val="28"/>
        </w:rPr>
        <w:t>12-бабы</w:t>
      </w:r>
      <w:r>
        <w:rPr>
          <w:rFonts w:ascii="Times New Roman"/>
          <w:b w:val="false"/>
          <w:i w:val="false"/>
          <w:color w:val="000000"/>
          <w:sz w:val="28"/>
        </w:rPr>
        <w:t xml:space="preserve"> 2) тармақшасында және </w:t>
      </w:r>
      <w:r>
        <w:rPr>
          <w:rFonts w:ascii="Times New Roman"/>
          <w:b w:val="false"/>
          <w:i w:val="false"/>
          <w:color w:val="000000"/>
          <w:sz w:val="28"/>
        </w:rPr>
        <w:t>13-бабы</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7" w:id="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Ауғанстандағы кеңестік әскери континентке қызмет көрсеткен, жарақат, контузия алған немесе мертіккен не ұрыс қимылдарын қамтамасыз етуге қатысқаны үшін бұрынғы Кенестік Социалистік Республикалар Одағының (бұдан әрі - КСР Одағы) ордендерімен және медальдарымен наградталған жұмысшылар мен қызметшілер;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4)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5)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6) зейнеткерлік жасқа толған азаматтар:</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7)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8)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он сегіз жасқа дейінгі балалары бар отбасылар;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халықты жұмыспен қамту орталығында есепте тұрған азаматтар;</w:t>
      </w:r>
    </w:p>
    <w:p>
      <w:pPr>
        <w:spacing w:after="0"/>
        <w:ind w:left="0"/>
        <w:jc w:val="both"/>
      </w:pPr>
      <w:r>
        <w:rPr>
          <w:rFonts w:ascii="Times New Roman"/>
          <w:b w:val="false"/>
          <w:i w:val="false"/>
          <w:color w:val="000000"/>
          <w:sz w:val="28"/>
        </w:rPr>
        <w:t>
      жетім балалар;</w:t>
      </w:r>
    </w:p>
    <w:p>
      <w:pPr>
        <w:spacing w:after="0"/>
        <w:ind w:left="0"/>
        <w:jc w:val="both"/>
      </w:pPr>
      <w:r>
        <w:rPr>
          <w:rFonts w:ascii="Times New Roman"/>
          <w:b w:val="false"/>
          <w:i w:val="false"/>
          <w:color w:val="000000"/>
          <w:sz w:val="28"/>
        </w:rPr>
        <w:t>
      ата-анасының қамқорлығынсыз қалған балалар;</w:t>
      </w:r>
    </w:p>
    <w:p>
      <w:pPr>
        <w:spacing w:after="0"/>
        <w:ind w:left="0"/>
        <w:jc w:val="both"/>
      </w:pPr>
      <w:r>
        <w:rPr>
          <w:rFonts w:ascii="Times New Roman"/>
          <w:b w:val="false"/>
          <w:i w:val="false"/>
          <w:color w:val="000000"/>
          <w:sz w:val="28"/>
        </w:rPr>
        <w:t>
      шұғыл немесе жоспарлы операцияға, оның ішінде бір айдан астам ұзақ ауруға шалдыққан адамдар;</w:t>
      </w:r>
    </w:p>
    <w:p>
      <w:pPr>
        <w:spacing w:after="0"/>
        <w:ind w:left="0"/>
        <w:jc w:val="both"/>
      </w:pPr>
      <w:r>
        <w:rPr>
          <w:rFonts w:ascii="Times New Roman"/>
          <w:b w:val="false"/>
          <w:i w:val="false"/>
          <w:color w:val="000000"/>
          <w:sz w:val="28"/>
        </w:rPr>
        <w:t>
      пешпен жылытылатын жеке тұрғын үй қорында тұратын, жан басына шаққандағы орташа табысы өтініш берген кезде белгіленген ең төмен күнкөріс деңгейінің шамасынан аспайтын отбасылар;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диспансерлік есепте тұрған қатерлі ісіктен зардап шегетін тұлғалар;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қант диабеті ауруынан зардап шегетін тұлғалар.</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w:t>
      </w:r>
      <w:r>
        <w:rPr>
          <w:rFonts w:ascii="Times New Roman"/>
          <w:b w:val="false"/>
          <w:i w:val="false"/>
          <w:color w:val="000000"/>
          <w:sz w:val="28"/>
        </w:rPr>
        <w:t>7-тармақтың</w:t>
      </w:r>
      <w:r>
        <w:rPr>
          <w:rFonts w:ascii="Times New Roman"/>
          <w:b w:val="false"/>
          <w:i w:val="false"/>
          <w:color w:val="000000"/>
          <w:sz w:val="28"/>
        </w:rPr>
        <w:t xml:space="preserve"> 6) тармақшасының 4 абзацында көрсетілген санат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7-тармақтың</w:t>
      </w:r>
      <w:r>
        <w:rPr>
          <w:rFonts w:ascii="Times New Roman"/>
          <w:b w:val="false"/>
          <w:i w:val="false"/>
          <w:color w:val="000000"/>
          <w:sz w:val="28"/>
        </w:rPr>
        <w:t xml:space="preserve"> 1) тармақшасының 3, 4 абзацтарында, 5) тармақшасының 2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7-тармақтың</w:t>
      </w:r>
      <w:r>
        <w:rPr>
          <w:rFonts w:ascii="Times New Roman"/>
          <w:b w:val="false"/>
          <w:i w:val="false"/>
          <w:color w:val="000000"/>
          <w:sz w:val="28"/>
        </w:rPr>
        <w:t xml:space="preserve"> 1) тармақшасының 2, 5 абзацтарында, 2), 3), 4) тармақшаларында, 5) тармақшасының 3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5, 6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w:t>
      </w:r>
      <w:r>
        <w:rPr>
          <w:rFonts w:ascii="Times New Roman"/>
          <w:b w:val="false"/>
          <w:i w:val="false"/>
          <w:color w:val="000000"/>
          <w:sz w:val="28"/>
        </w:rPr>
        <w:t>7-тармақтың</w:t>
      </w:r>
      <w:r>
        <w:rPr>
          <w:rFonts w:ascii="Times New Roman"/>
          <w:b w:val="false"/>
          <w:i w:val="false"/>
          <w:color w:val="000000"/>
          <w:sz w:val="28"/>
        </w:rPr>
        <w:t xml:space="preserve"> 6) тармақшасының 2, 3 абзацында, 7) тармақшасының 2, 3, 4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 2), 3) тармақшаларында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(сауықтыруға) еріп жүретін адамның жол жүруіне, тұруына және тамақтануына 55 (елу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2, 3, 4-абзацтарында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Қазақстан Республикасы бойынша медициналық мекемелерге жол жүру шығындарын 25 (жиырма бес) АЕК мөлшерінде іс жүзіндегі шығындар бойынша өтеуге </w:t>
      </w:r>
      <w:r>
        <w:rPr>
          <w:rFonts w:ascii="Times New Roman"/>
          <w:b w:val="false"/>
          <w:i w:val="false"/>
          <w:color w:val="000000"/>
          <w:sz w:val="28"/>
        </w:rPr>
        <w:t xml:space="preserve">7-тармақтың </w:t>
      </w:r>
      <w:r>
        <w:rPr>
          <w:rFonts w:ascii="Times New Roman"/>
          <w:b w:val="false"/>
          <w:i w:val="false"/>
          <w:color w:val="000000"/>
          <w:sz w:val="28"/>
        </w:rPr>
        <w:t xml:space="preserve"> 7) тармақшасының 2-абзацында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60 (алпыс)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2-абзацында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4-абзацында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5-абзацында көрсетілген санат үшін;</w:t>
      </w:r>
    </w:p>
    <w:p>
      <w:pPr>
        <w:spacing w:after="0"/>
        <w:ind w:left="0"/>
        <w:jc w:val="both"/>
      </w:pPr>
      <w:r>
        <w:rPr>
          <w:rFonts w:ascii="Times New Roman"/>
          <w:b w:val="false"/>
          <w:i w:val="false"/>
          <w:color w:val="000000"/>
          <w:sz w:val="28"/>
        </w:rPr>
        <w:t xml:space="preserve">
      Павлодар облысы білім беру басқармасының "Тереңкөл ауданының білім беру бөлімі" мемлекеттік мекемесі ұсынатын тізімге сәйкес 6 (алты)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6-абзацында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мемлекеттік кәсіпорны анықтамасы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2-абзацында көрсетілген санат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мемлекеттік кәсіпорны ұсынатын тізім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4-абзацында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6-абзацында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дәрігерлік-консультациялық комиссияның ауруды растайтын қорытындысын қоса бере отырып, өтініш негізінде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7-абзацында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7-тармағының</w:t>
      </w:r>
      <w:r>
        <w:rPr>
          <w:rFonts w:ascii="Times New Roman"/>
          <w:b w:val="false"/>
          <w:i w:val="false"/>
          <w:color w:val="000000"/>
          <w:sz w:val="28"/>
        </w:rPr>
        <w:t xml:space="preserve"> 1), 2), 3) тармақшаларында көрсетілген санаттар үшін (сауықтыруға);</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гемодиализ орталығына жол жүруге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3-абзацында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3, 4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оқу кезеңінде тамақтануға, тұруға және оқуды аяқтау мерзіміне дейін жол жүруге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6, 7-абзацтарында көрсетілген санаттар үшін;</w:t>
      </w:r>
    </w:p>
    <w:p>
      <w:pPr>
        <w:spacing w:after="0"/>
        <w:ind w:left="0"/>
        <w:jc w:val="both"/>
      </w:pPr>
      <w:r>
        <w:rPr>
          <w:rFonts w:ascii="Times New Roman"/>
          <w:b w:val="false"/>
          <w:i w:val="false"/>
          <w:color w:val="000000"/>
          <w:sz w:val="28"/>
        </w:rPr>
        <w:t xml:space="preserve">
      аудан әкімі, жоғары оқу орнының басшысы және өтініш беруші қол қойған білім беру қызметтерін көрсетуге арналған үш жақты шарт және жеке басын куәландыратын құжат қоса бере отырып, өтініш негізінде оқудың нақты құны бойынша оқудың аяқталу мерзіміне дейін оқуға </w:t>
      </w:r>
      <w:r>
        <w:rPr>
          <w:rFonts w:ascii="Times New Roman"/>
          <w:b w:val="false"/>
          <w:i w:val="false"/>
          <w:color w:val="000000"/>
          <w:sz w:val="28"/>
        </w:rPr>
        <w:t>7-тармақтың</w:t>
      </w:r>
      <w:r>
        <w:rPr>
          <w:rFonts w:ascii="Times New Roman"/>
          <w:b w:val="false"/>
          <w:i w:val="false"/>
          <w:color w:val="000000"/>
          <w:sz w:val="28"/>
        </w:rPr>
        <w:t xml:space="preserve"> 9) тармақшасының 6, 7-абзацтарында көрсетілген санаттар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 тиісті қаржы жылына арналған Қазақстан Республикасының республикалық бюджет туралы Заңында белгіленген ең төмен күнкөріс деңгейінің екі еселенген мөлшерінде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5-абзацында көрсетілген санат үшін;</w:t>
      </w:r>
    </w:p>
    <w:p>
      <w:pPr>
        <w:spacing w:after="0"/>
        <w:ind w:left="0"/>
        <w:jc w:val="both"/>
      </w:pPr>
      <w:r>
        <w:rPr>
          <w:rFonts w:ascii="Times New Roman"/>
          <w:b w:val="false"/>
          <w:i w:val="false"/>
          <w:color w:val="000000"/>
          <w:sz w:val="28"/>
        </w:rPr>
        <w:t xml:space="preserve">
      Павлодар облысының әкімдігі Павлодар облысының денсаулық сақтау басқармасының шаруашылық жүргізу құқығындағы "Тереңкөл аудандық ауруханасы" коммуналдық кемлекеттік кәсіпорыны ұсынатын тізім негізінде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тармақшасының 3-абзацында көрсетілген санат үшін.</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біржолғы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жеке ауланы дамытуға 110 (бір жүз он) АЕК мөлшерінде, ірі жемшөп сатып алуға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3, 5-абзацтарында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25 (жиырма бес) АЕК мөлшерінде қатты отын сатып алуға 7-тармақтың 9) тармақшасының 5- 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25 (жиырма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8-абзацында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25 (жиырма бес) АЕК мөлшерінде (екінші жартыжылдықта көрсетіледі) қатты отын сатып алуға </w:t>
      </w:r>
      <w:r>
        <w:rPr>
          <w:rFonts w:ascii="Times New Roman"/>
          <w:b w:val="false"/>
          <w:i w:val="false"/>
          <w:color w:val="000000"/>
          <w:sz w:val="28"/>
        </w:rPr>
        <w:t>7-тармақтың</w:t>
      </w:r>
      <w:r>
        <w:rPr>
          <w:rFonts w:ascii="Times New Roman"/>
          <w:b w:val="false"/>
          <w:i w:val="false"/>
          <w:color w:val="000000"/>
          <w:sz w:val="28"/>
        </w:rPr>
        <w:t xml:space="preserve"> 9) тармақшасының 9-абзацында көрсетілген санат үшін;</w:t>
      </w:r>
    </w:p>
    <w:p>
      <w:pPr>
        <w:spacing w:after="0"/>
        <w:ind w:left="0"/>
        <w:jc w:val="both"/>
      </w:pPr>
      <w:r>
        <w:rPr>
          <w:rFonts w:ascii="Times New Roman"/>
          <w:b w:val="false"/>
          <w:i w:val="false"/>
          <w:color w:val="000000"/>
          <w:sz w:val="28"/>
        </w:rPr>
        <w:t>
      ай сайынғы әлеуметтік көмек:</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шағын орталықта және мектепке дейінгі балалар мекемесінде балаларды асырағаны үшін ата-ананың ақы төлеу шығындарын өтеуге 3 (үш)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3-абзацында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және аудан әкімі, жоғары оқу орнының басшысы және өтініш беруші қол қойған білім беру қызметтерін көрсетуге арналған үш жақты шарт негізінде жоғары оқу орнында оқуды аяқтау мерзіміне дейін оқудың нақты құны бойынша оқу ақысын төлеуге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3-абзацында көрсетілген санат үшін;</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құжаттарды қоса бере отырып өтініш негізінде оқу мерзімі аяқталғанға дейін оқу кезеңінде тамақтануға, тұруға және жол жүруге 10 (он) АЕК мөлшерінде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тармақшасының 3-абзацында көрсетілген санат үшін.</w:t>
      </w:r>
    </w:p>
    <w:p>
      <w:pPr>
        <w:spacing w:after="0"/>
        <w:ind w:left="0"/>
        <w:jc w:val="both"/>
      </w:pPr>
      <w:r>
        <w:rPr>
          <w:rFonts w:ascii="Times New Roman"/>
          <w:b w:val="false"/>
          <w:i w:val="false"/>
          <w:color w:val="000000"/>
          <w:sz w:val="28"/>
        </w:rPr>
        <w:t>
      10.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8" w:id="6"/>
    <w:p>
      <w:pPr>
        <w:spacing w:after="0"/>
        <w:ind w:left="0"/>
        <w:jc w:val="left"/>
      </w:pPr>
      <w:r>
        <w:rPr>
          <w:rFonts w:ascii="Times New Roman"/>
          <w:b/>
          <w:i w:val="false"/>
          <w:color w:val="000000"/>
        </w:rPr>
        <w:t xml:space="preserve"> 3-тарау. Әлеуметтік көмек көрсету тәртібі</w:t>
      </w:r>
    </w:p>
    <w:bookmarkEnd w:id="6"/>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12-25-тармақтарына</w:t>
      </w:r>
      <w:r>
        <w:rPr>
          <w:rFonts w:ascii="Times New Roman"/>
          <w:b w:val="false"/>
          <w:i w:val="false"/>
          <w:color w:val="000000"/>
          <w:sz w:val="28"/>
        </w:rPr>
        <w:t xml:space="preserve"> сәйкес айкыңдалды.</w:t>
      </w:r>
    </w:p>
    <w:bookmarkStart w:name="z9" w:id="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Тереңкөл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немесе сот тәртібімен қайтарылуға жатады.</w:t>
      </w:r>
    </w:p>
    <w:bookmarkStart w:name="z10" w:id="8"/>
    <w:p>
      <w:pPr>
        <w:spacing w:after="0"/>
        <w:ind w:left="0"/>
        <w:jc w:val="left"/>
      </w:pPr>
      <w:r>
        <w:rPr>
          <w:rFonts w:ascii="Times New Roman"/>
          <w:b/>
          <w:i w:val="false"/>
          <w:color w:val="000000"/>
        </w:rPr>
        <w:t xml:space="preserve"> 5-тарау. Қорытынды ереже</w:t>
      </w:r>
    </w:p>
    <w:bookmarkEnd w:id="8"/>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