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6350" w14:textId="21f6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2020 жылғы 30 қыркүйектегі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 486/6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2022 жылғы 18 наурыздағы № 133/7 шешімі. Қазақстан Республикасының Әділет министрлігінде 2022 жылғы 12 сәуірде № 27530 болып тіркелді. Күші жойылды - Павлодар облысы Железин аудандық мәслихатының 2023 жылғы 16 қарашадағы № 63/8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16.11.2023 № </w:t>
      </w:r>
      <w:r>
        <w:rPr>
          <w:rFonts w:ascii="Times New Roman"/>
          <w:b w:val="false"/>
          <w:i w:val="false"/>
          <w:color w:val="ff0000"/>
          <w:sz w:val="28"/>
        </w:rPr>
        <w:t>63/8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Железин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2020 жылғы 30 қыркүйектегі № 486/6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6984 болып тіркелген), келесі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18 наурыздағы № 133/7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маслихатының 2020 жылғы</w:t>
            </w:r>
            <w:r>
              <w:br/>
            </w:r>
            <w:r>
              <w:rPr>
                <w:rFonts w:ascii="Times New Roman"/>
                <w:b w:val="false"/>
                <w:i w:val="false"/>
                <w:color w:val="000000"/>
                <w:sz w:val="20"/>
              </w:rPr>
              <w:t>30 қыркүйегі № 486/6</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Железин ауданының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Железин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"Железин ауданы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Железин ауданының ауылдық округтер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Әлеуметтік көмекті төлеу уәкілетті органмен екінші деңгейдегі банктер немесе банк операцияларының тиісті түрлеріне лицензиялары бар ұйымдар арқылы алушының банктік шотына ақшалай қаражатты аудару жолымен көрсетіледі.</w:t>
      </w:r>
    </w:p>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кәмелетке толмаған балалары бар мүгедектер;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орындарының оқуын аяқтау мерзіміне дейін әлеуметтік көмек алған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xml:space="preserve">
      мүмкіндігі шектеулі барлық санаттағы мүгедек адамдар, көп балалы отбасылар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 </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13)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7-тармақтың</w:t>
      </w:r>
      <w:r>
        <w:rPr>
          <w:rFonts w:ascii="Times New Roman"/>
          <w:b w:val="false"/>
          <w:i w:val="false"/>
          <w:color w:val="000000"/>
          <w:sz w:val="28"/>
        </w:rPr>
        <w:t xml:space="preserve"> 13)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тармақшасының үшінші, төртінші абзацтарында және 6) тармақшасының үшінші абзацында көрсетілген санаттар үшін уәкілетті ұйымның тізімі негізінде; </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2) тармақшасының екінші, бесінші абзацтарында, 3), 4), 5) тармақшаларында және 6)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бесінші және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тармақшасында және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тұрғын үйді жөндеуге нақты шығындар бойынша 125 (жүз жиырма бес) айлық есептік көрсеткіш (бұдан әрі-АЕК),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3) тармақшасының төртінші абзацында және 6) тармақшасының алтыншы абзацында санаттар үшін санаторлық-курорттық емделуге арналған 50 (елу) АЕК мөлшерінде;</w:t>
      </w:r>
    </w:p>
    <w:p>
      <w:pPr>
        <w:spacing w:after="0"/>
        <w:ind w:left="0"/>
        <w:jc w:val="both"/>
      </w:pPr>
      <w:r>
        <w:rPr>
          <w:rFonts w:ascii="Times New Roman"/>
          <w:b w:val="false"/>
          <w:i w:val="false"/>
          <w:color w:val="000000"/>
          <w:sz w:val="28"/>
        </w:rPr>
        <w:t xml:space="preserve">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санаторлық-курорттық емделуге жеке көмекшінің еріп жүруіне 55 (елу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екінші және үшінші абзацтарында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екінші абзацында көрсетілген санат үшін қатты отын сатып алуға (екінші жартыжылдықта көрсетіледі) 4 (төрт) АЕК мөлшерінде уәкілетті органның тізімі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үшінші, төртінші және жетінші абзацтарында көрсетілген санат үшін, өндірістегі жұмыста мертіккен немесе жарақат алған мүгедектерден басқа, сондай-ақ республиканың жоғары, кәсіптік және техникалық оқу орындарында оқытуға жатқызылатын бала жасынан мүгедектерге жеке оңалту бағдарламасына сәйкес бір оқу жылына жоғары оқу орындарындағы оқуына ішінара ақы төлеу үшін – 60 АЕК-тен кем емес, кәсіптік және техникалық оқу орындарында – 30 АЕК-тен кем емес біржолғы төлем түрінде әлеуметтік көмектің қосымша шаралары көрсетілсін.</w:t>
      </w:r>
    </w:p>
    <w:p>
      <w:pPr>
        <w:spacing w:after="0"/>
        <w:ind w:left="0"/>
        <w:jc w:val="both"/>
      </w:pPr>
      <w:r>
        <w:rPr>
          <w:rFonts w:ascii="Times New Roman"/>
          <w:b w:val="false"/>
          <w:i w:val="false"/>
          <w:color w:val="000000"/>
          <w:sz w:val="28"/>
        </w:rPr>
        <w:t xml:space="preserve">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Железин ауданы төтенше жағдайлар жөніндегі бөлімі анықтама қоса берілген өтініш негізінде 100 (жүз)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бас бостандығынан айыру орындарынан босатылғаны туралы анықтама қоса берілген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анықтама,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қоса берілген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алтыншы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 (сауықтыруға) 20 (жиырма) АЕК 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 қатты отын сатып алуға 10 (он) АЕК мөлшерінде уәкілетті ұйымның тізімі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3) тармақшасының төртінші абзацында және 6) тармақшасының алтыншы абзацында көрсетілген санаттар үшін қатты отын сатып алуға 50 000 (елу мың) теңге мөлшерінде уәкілетті ұйымның тізімі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3) тармақшасының екінші, үшінші абзацтарында, 4) тармақшасында, 6) тармақшасының екінші, үшінші, төртінші, бесінші абзацтарында көрсетілген санаттар үшін қатты отын сатып алуға 6 (алты) АЕК 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5) және 7) тармақшаларында көрсетілген санаттар үшін қатты отын сатып алуға 2 (екі) АЕК мөлшерінде уәкілетті ұйымның тізімі негізінде; </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3 (үш) АЕК мөлшерінде, </w:t>
      </w:r>
      <w:r>
        <w:rPr>
          <w:rFonts w:ascii="Times New Roman"/>
          <w:b w:val="false"/>
          <w:i w:val="false"/>
          <w:color w:val="000000"/>
          <w:sz w:val="28"/>
        </w:rPr>
        <w:t>7- тармақтың</w:t>
      </w:r>
      <w:r>
        <w:rPr>
          <w:rFonts w:ascii="Times New Roman"/>
          <w:b w:val="false"/>
          <w:i w:val="false"/>
          <w:color w:val="000000"/>
          <w:sz w:val="28"/>
        </w:rPr>
        <w:t xml:space="preserve"> 8) тармақшасының үшінші және төртінші абзацтарында (оңалтудың жеке бағдарламасы қарастырылған мүгедектерге үйде әлеуметтік көмек көрсету) көрсетілген санаттар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тізім негізінде, 10 (он) АЕК мөлшерінде </w:t>
      </w:r>
      <w:r>
        <w:rPr>
          <w:rFonts w:ascii="Times New Roman"/>
          <w:b w:val="false"/>
          <w:i w:val="false"/>
          <w:color w:val="000000"/>
          <w:sz w:val="28"/>
        </w:rPr>
        <w:t>7- тармақтың</w:t>
      </w:r>
      <w:r>
        <w:rPr>
          <w:rFonts w:ascii="Times New Roman"/>
          <w:b w:val="false"/>
          <w:i w:val="false"/>
          <w:color w:val="000000"/>
          <w:sz w:val="28"/>
        </w:rPr>
        <w:t xml:space="preserve"> 8) тармақшасының үшінші абзацында (гемодиализге мұқтаж емделу және қаралу) көрсетілген санат үшін;</w:t>
      </w:r>
    </w:p>
    <w:p>
      <w:pPr>
        <w:spacing w:after="0"/>
        <w:ind w:left="0"/>
        <w:jc w:val="both"/>
      </w:pPr>
      <w:r>
        <w:rPr>
          <w:rFonts w:ascii="Times New Roman"/>
          <w:b w:val="false"/>
          <w:i w:val="false"/>
          <w:color w:val="000000"/>
          <w:sz w:val="28"/>
        </w:rPr>
        <w:t xml:space="preserve">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мектепке дейінгі ұйымдарда балаларды күтіп-бағуға әрбір балаға ақы төлеу үшін, құжатты қоса бере отырып өтініш негізінде 3 (үш) АЕК мөлшерінде </w:t>
      </w:r>
      <w:r>
        <w:rPr>
          <w:rFonts w:ascii="Times New Roman"/>
          <w:b w:val="false"/>
          <w:i w:val="false"/>
          <w:color w:val="000000"/>
          <w:sz w:val="28"/>
        </w:rPr>
        <w:t>7- тармақтың</w:t>
      </w:r>
      <w:r>
        <w:rPr>
          <w:rFonts w:ascii="Times New Roman"/>
          <w:b w:val="false"/>
          <w:i w:val="false"/>
          <w:color w:val="000000"/>
          <w:sz w:val="28"/>
        </w:rPr>
        <w:t xml:space="preserve"> 8) тармақшасының сегізінші абзацында көрсетілген санат үшін; </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7- тармақтың</w:t>
      </w:r>
      <w:r>
        <w:rPr>
          <w:rFonts w:ascii="Times New Roman"/>
          <w:b w:val="false"/>
          <w:i w:val="false"/>
          <w:color w:val="000000"/>
          <w:sz w:val="28"/>
        </w:rPr>
        <w:t xml:space="preserve"> 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w:t>
      </w:r>
      <w:r>
        <w:rPr>
          <w:rFonts w:ascii="Times New Roman"/>
          <w:b w:val="false"/>
          <w:i w:val="false"/>
          <w:color w:val="000000"/>
          <w:sz w:val="28"/>
        </w:rPr>
        <w:t>7- тармақтың</w:t>
      </w:r>
      <w:r>
        <w:rPr>
          <w:rFonts w:ascii="Times New Roman"/>
          <w:b w:val="false"/>
          <w:i w:val="false"/>
          <w:color w:val="000000"/>
          <w:sz w:val="28"/>
        </w:rPr>
        <w:t xml:space="preserve"> 12)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w:t>
      </w:r>
      <w:r>
        <w:rPr>
          <w:rFonts w:ascii="Times New Roman"/>
          <w:b w:val="false"/>
          <w:i w:val="false"/>
          <w:color w:val="000000"/>
          <w:sz w:val="28"/>
        </w:rPr>
        <w:t>7- тармақтың</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Әлеуметтік көмек шектеулер мөлшері - 100 АЕК. Ұлы Отан соғысының қатысушылары үшін әлеуметтік көмек шектеулері 1000000 (бір миллион) теңгеден тұрады.</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p>
      <w:pPr>
        <w:spacing w:after="0"/>
        <w:ind w:left="0"/>
        <w:jc w:val="both"/>
      </w:pPr>
      <w:r>
        <w:rPr>
          <w:rFonts w:ascii="Times New Roman"/>
          <w:b w:val="false"/>
          <w:i w:val="false"/>
          <w:color w:val="000000"/>
          <w:sz w:val="28"/>
        </w:rPr>
        <w:t>
      Әлеуметтік көмекке ақы төлеу әлеуметтік көмек тағайындау туралы шешім қабылдағаннан кейінгі айдың 10-шы күні жүзеге асырылады.</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Железин ауданы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