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7839" w14:textId="df97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2022 жылғы 22 тамыздағы № 135/17 шешімі. Қазақстан Республикасының Әділет министрлігінде 2022 жылғы 1 қыркүйекте № 29357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 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мөлшерлемелері-болу құнының 0 (нөл) пайызы бекітілсін.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