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eeca" w14:textId="4fde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2021 жылғы 11 қарашадағы "Екібастұз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 73/11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2022 жылғы 22 желтоқсандағы № 184/25 шешімі. Қазақстан Республикасының Әділет министрлігінде 2022 жылғы 28 желтоқсанда № 31307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"Екібастұз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11 қарашадағы № 73/11 (Нормативтік құқықтық актілерді мемлекеттік тіркеу тізілімінде № 25622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22 желтоқсандағы № 184/25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11 қарашадағы № 73/11</w:t>
            </w:r>
            <w:r>
              <w:br/>
            </w:r>
            <w:r>
              <w:rPr>
                <w:rFonts w:ascii="Times New Roman"/>
                <w:b w:val="false"/>
                <w:i w:val="false"/>
                <w:color w:val="000000"/>
                <w:sz w:val="20"/>
              </w:rPr>
              <w:t>шешіміне қосымшасы</w:t>
            </w:r>
          </w:p>
        </w:tc>
      </w:tr>
    </w:tbl>
    <w:p>
      <w:pPr>
        <w:spacing w:after="0"/>
        <w:ind w:left="0"/>
        <w:jc w:val="left"/>
      </w:pPr>
      <w:r>
        <w:rPr>
          <w:rFonts w:ascii="Times New Roman"/>
          <w:b/>
          <w:i w:val="false"/>
          <w:color w:val="000000"/>
        </w:rPr>
        <w:t xml:space="preserve">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"Екібастұз қаласы әкімдігінің халықты жұмыспен қамту және әлеуметтік мәселелер бөлімі" мемлекеттік мекемесімен жүргізеді.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оқу жылының ішінде әр мүгедектігі бар балаға тоқсан сайын 8 (сегіз) айлық есептік көрсеткішке тең.</w:t>
      </w:r>
    </w:p>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