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5f26" w14:textId="75e5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Ақсу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18 наурыздағы № 137/21 шешімі. Қазақстан Республикасының Әділет министрлігінде 2022 жылғы 30 наурызда № 27269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Ақсу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ай сайын бір шаршы метр үшін 21,5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