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d8fb" w14:textId="beed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2022 жылғы 1 наурыздағы "Павлодар облысы бойынша 2022 жылға арналған агроөнеркәсіптік кешен саласындағы кейбір мәселелері туралы" № 61/1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2022 жылғы 15 қыркүйектегі № 264/3 қаулысы. Қазақстан Республикасының Әділет министрлігінде 2022 жылғы 16 қыркүйекте № 29618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2022 жылғы 1 наурыздағы "Павлодар облысы бойынша 2022 жылға арналған агроөнеркәсіптік кешен саласындағы кейбір мәселелері туралы" № 61/1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27015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осы қаулыны ресми жарияланғаннан кейін оның Павлодар облысы әкімдігінің интернет-ресурсында орналастыруды қамтамасыз етсін. </w:t>
      </w:r>
    </w:p>
    <w:bookmarkStart w:name="z5" w:id="4"/>
    <w:p>
      <w:pPr>
        <w:spacing w:after="0"/>
        <w:ind w:left="0"/>
        <w:jc w:val="both"/>
      </w:pPr>
      <w:r>
        <w:rPr>
          <w:rFonts w:ascii="Times New Roman"/>
          <w:b w:val="false"/>
          <w:i w:val="false"/>
          <w:color w:val="000000"/>
          <w:sz w:val="28"/>
        </w:rPr>
        <w:t>
      3. Осы қаулының орындалуын бақылау Павлодар облысы әкімінің жетекшілік ететін орынбасарына жүктелсін.</w:t>
      </w:r>
    </w:p>
    <w:bookmarkEnd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15 қыркүйектегі</w:t>
            </w:r>
            <w:r>
              <w:br/>
            </w:r>
            <w:r>
              <w:rPr>
                <w:rFonts w:ascii="Times New Roman"/>
                <w:b w:val="false"/>
                <w:i w:val="false"/>
                <w:color w:val="000000"/>
                <w:sz w:val="20"/>
              </w:rPr>
              <w:t>№ 264/3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1 наурыздағы</w:t>
            </w:r>
            <w:r>
              <w:br/>
            </w:r>
            <w:r>
              <w:rPr>
                <w:rFonts w:ascii="Times New Roman"/>
                <w:b w:val="false"/>
                <w:i w:val="false"/>
                <w:color w:val="000000"/>
                <w:sz w:val="20"/>
              </w:rPr>
              <w:t>№ 61/1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2022 жылға арналған асыл тұқымды мал шаруашылығын дамытуды, мал шаруашылығы өнімінің өнімділігі мен сапасын арттыруды субсидиялау бағыттары бойынша субсидиялар көлемдері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2 736 000,4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бағыттағы ірі қара малдың аналық басы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субсидиялар көлемдері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және етті-сүтті мал шаруашылығы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8 424 134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Қазақстан Республикасы Ауыл шаруашылығы министрінің 2019 жылғы 15 наурыздағы № 108 бұйрығымен бекітілген Асыл тұқымды мал шаруашылығын дамытуды, мал шаруашылығының өнімділігін және өнім сапасын арттыруды субсидиялау қағидаларының 17-тармағына сәйкес (Нормативтік құқықтық актілерді мемлекеттік тіркеу тізілімінде № 18404 болып тіркелген) резервке (күту парағына) келіп түскен өтінімдер бойынша субсидияларды төлеу жергілікті атқарушы органның (көрсетілетін қызметті берушінің) субсидиялау бағыттары бойынша субсидиялар көлемдері бекітілген қаулысы негізінде келесі қаржы жылы қосымша бюджет қаражаты бөлінген кезде өтінімдердің келіп түскен күніне және уақытына сәйкес кезектілік бойынша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2022 жылғы</w:t>
            </w:r>
            <w:r>
              <w:br/>
            </w:r>
            <w:r>
              <w:rPr>
                <w:rFonts w:ascii="Times New Roman"/>
                <w:b w:val="false"/>
                <w:i w:val="false"/>
                <w:color w:val="000000"/>
                <w:sz w:val="20"/>
              </w:rPr>
              <w:t>15 қыркүйектегі</w:t>
            </w:r>
            <w:r>
              <w:br/>
            </w:r>
            <w:r>
              <w:rPr>
                <w:rFonts w:ascii="Times New Roman"/>
                <w:b w:val="false"/>
                <w:i w:val="false"/>
                <w:color w:val="000000"/>
                <w:sz w:val="20"/>
              </w:rPr>
              <w:t>№ 264/3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2022 жылғы</w:t>
            </w:r>
            <w:r>
              <w:br/>
            </w:r>
            <w:r>
              <w:rPr>
                <w:rFonts w:ascii="Times New Roman"/>
                <w:b w:val="false"/>
                <w:i w:val="false"/>
                <w:color w:val="000000"/>
                <w:sz w:val="20"/>
              </w:rPr>
              <w:t>1 наурыздағы</w:t>
            </w:r>
            <w:r>
              <w:br/>
            </w:r>
            <w:r>
              <w:rPr>
                <w:rFonts w:ascii="Times New Roman"/>
                <w:b w:val="false"/>
                <w:i w:val="false"/>
                <w:color w:val="000000"/>
                <w:sz w:val="20"/>
              </w:rPr>
              <w:t>№ 61/1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 құнын арзандатуға субсидиялар нормативтері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бірлігіне арналған субсидиялар нормативтері,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15 қыркүйектегі</w:t>
            </w:r>
            <w:r>
              <w:br/>
            </w:r>
            <w:r>
              <w:rPr>
                <w:rFonts w:ascii="Times New Roman"/>
                <w:b w:val="false"/>
                <w:i w:val="false"/>
                <w:color w:val="000000"/>
                <w:sz w:val="20"/>
              </w:rPr>
              <w:t>№ 264/3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1 наурыздағы</w:t>
            </w:r>
            <w:r>
              <w:br/>
            </w:r>
            <w:r>
              <w:rPr>
                <w:rFonts w:ascii="Times New Roman"/>
                <w:b w:val="false"/>
                <w:i w:val="false"/>
                <w:color w:val="000000"/>
                <w:sz w:val="20"/>
              </w:rPr>
              <w:t>№ 61/1 қаулысына</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 құнын арзандатуға субсидиялар алушыларға қойылатын өлшемшарттары және субсидиялар алуға арналған өтінім беру мерзімдері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w:t>
            </w:r>
          </w:p>
          <w:p>
            <w:pPr>
              <w:spacing w:after="20"/>
              <w:ind w:left="20"/>
              <w:jc w:val="both"/>
            </w:pPr>
            <w:r>
              <w:rPr>
                <w:rFonts w:ascii="Times New Roman"/>
                <w:b w:val="false"/>
                <w:i w:val="false"/>
                <w:color w:val="000000"/>
                <w:sz w:val="20"/>
              </w:rPr>
              <w:t>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САЖ-да субсидиялау шарттарына сәйкестігін тексеру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аналық мал басының САТЖАҚ-та және АЖБ-да тіркелуі және деректердің сәйкестігі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САТЖАҚ-пен және АЖБ-мен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жылғы </w:t>
            </w:r>
          </w:p>
          <w:p>
            <w:pPr>
              <w:spacing w:after="20"/>
              <w:ind w:left="20"/>
              <w:jc w:val="both"/>
            </w:pPr>
            <w:r>
              <w:rPr>
                <w:rFonts w:ascii="Times New Roman"/>
                <w:b w:val="false"/>
                <w:i w:val="false"/>
                <w:color w:val="000000"/>
                <w:sz w:val="20"/>
              </w:rPr>
              <w:t>
1 қыркүйектен 20 желтоқсанға (қоса алғанда)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меншікті аналық басының (18 айдан асқан сиыр мен қашарлардың) 600 бастан кем емес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меншікті аналық басының (18 айдан асқан сиыр мен қашарлардың) 1 және одан жоғары басқа дейін болуы;</w:t>
            </w:r>
          </w:p>
          <w:p>
            <w:pPr>
              <w:spacing w:after="20"/>
              <w:ind w:left="20"/>
              <w:jc w:val="both"/>
            </w:pP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өтінімді берген сәтте меншікті қойдың аналық басының (12 айдан асқан) 1 және одан жоғары басқа дейін болуы;</w:t>
            </w:r>
          </w:p>
          <w:p>
            <w:pPr>
              <w:spacing w:after="20"/>
              <w:ind w:left="20"/>
              <w:jc w:val="both"/>
            </w:pPr>
            <w:r>
              <w:rPr>
                <w:rFonts w:ascii="Times New Roman"/>
                <w:b w:val="false"/>
                <w:i w:val="false"/>
                <w:color w:val="000000"/>
                <w:sz w:val="20"/>
              </w:rPr>
              <w:t>
2) жайылымның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САЖ – субсидиялаудың ақпараттық жүйесі;</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