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862" w14:textId="7da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27 сәуірдегі № 109/1 қаулысы. Қазақстан Республикасының Әділет министрлігінде 2022 жылғы 4 мамырда № 27884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20209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2022 жылға арналған субсидияланатын тұқымдардың әрбір санаты бойынша тұқым шаруашылығын дамытуды субсидиялауға арналған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109/1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тұқымдардың әрбір санаты бойынша тұқым шаруашылығын дамытуды субсидиялауға арналған бюджет қаражатының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