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862" w14:textId="7da8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27 сәуірдегі № 109/1 қаулысы. Қазақстан Республикасының Әділет министрлігінде 2022 жылғы 4 мамырда № 27884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20209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2022 жылға арналған субсидияланатын тұқымдардың әрбір санаты бойынша тұқым шаруашылығын дамытуды субсидиялауға арналған бюджет қаражатының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109/1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тұқымдардың әрбір санаты бойынша тұқым шаруашылығын дамытуды субсидиялауға арналған бюджет қаражатының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будандарының тұқымдары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