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08f53" w14:textId="3e08f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2019 жылғы 8 қарашадағы № 418/35 "Павлодар облысы бойынша тұрғын үй сертификаттарының мөлшері мен оларды алушылар санаттарының тізбесін айқындау туралы" шешіміне өзгерістер енгізу туралы</w:t>
      </w:r>
    </w:p>
    <w:p>
      <w:pPr>
        <w:spacing w:after="0"/>
        <w:ind w:left="0"/>
        <w:jc w:val="both"/>
      </w:pPr>
      <w:r>
        <w:rPr>
          <w:rFonts w:ascii="Times New Roman"/>
          <w:b w:val="false"/>
          <w:i w:val="false"/>
          <w:color w:val="000000"/>
          <w:sz w:val="28"/>
        </w:rPr>
        <w:t>Павлодар облыстық мәслихатының 2022 жылғы 14 сәуірдегі № 147/12 шешімі. Қазақстан Республикасының Әділет министрлігінде 2022 жылғы 19 сәуірде № 27645 болып тіркелді</w:t>
      </w:r>
    </w:p>
    <w:p>
      <w:pPr>
        <w:spacing w:after="0"/>
        <w:ind w:left="0"/>
        <w:jc w:val="both"/>
      </w:pPr>
      <w:bookmarkStart w:name="z1" w:id="0"/>
      <w:r>
        <w:rPr>
          <w:rFonts w:ascii="Times New Roman"/>
          <w:b w:val="false"/>
          <w:i w:val="false"/>
          <w:color w:val="000000"/>
          <w:sz w:val="28"/>
        </w:rPr>
        <w:t>
      Павлодар облыстық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мәслихатының "Павлодар облысы бойынша тұрғын үй сертификаттарының мөлшері мен оларды алушылар санаттарының тізбесін айқындау туралы" 2019 жылғы 8 қарашадағы № 418/35 </w:t>
      </w:r>
      <w:r>
        <w:rPr>
          <w:rFonts w:ascii="Times New Roman"/>
          <w:b w:val="false"/>
          <w:i w:val="false"/>
          <w:color w:val="000000"/>
          <w:sz w:val="28"/>
        </w:rPr>
        <w:t>шешіміне</w:t>
      </w:r>
      <w:r>
        <w:rPr>
          <w:rFonts w:ascii="Times New Roman"/>
          <w:b w:val="false"/>
          <w:i w:val="false"/>
          <w:color w:val="000000"/>
          <w:sz w:val="28"/>
        </w:rPr>
        <w:t xml:space="preserve"> (Нормативтік кұқықтық актілерді мемлекеттік тіркеу тізілімінде № 6604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қосымшасында </w:t>
      </w:r>
      <w:r>
        <w:rPr>
          <w:rFonts w:ascii="Times New Roman"/>
          <w:b w:val="false"/>
          <w:i w:val="false"/>
          <w:color w:val="000000"/>
          <w:sz w:val="28"/>
        </w:rPr>
        <w:t>2-тармақ</w:t>
      </w:r>
      <w:r>
        <w:rPr>
          <w:rFonts w:ascii="Times New Roman"/>
          <w:b w:val="false"/>
          <w:i w:val="false"/>
          <w:color w:val="000000"/>
          <w:sz w:val="28"/>
        </w:rPr>
        <w:t xml:space="preserve"> мынадай жаңа редакцияда жазылсын: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Тұрғын үй сертификаттарын алушылар санаттарының тізбесі:</w:t>
      </w:r>
    </w:p>
    <w:p>
      <w:pPr>
        <w:spacing w:after="0"/>
        <w:ind w:left="0"/>
        <w:jc w:val="both"/>
      </w:pPr>
      <w:r>
        <w:rPr>
          <w:rFonts w:ascii="Times New Roman"/>
          <w:b w:val="false"/>
          <w:i w:val="false"/>
          <w:color w:val="000000"/>
          <w:sz w:val="28"/>
        </w:rPr>
        <w:t>
      1) мүгедек балалары бар немесе тәрбиелеп отырған отбасылар;</w:t>
      </w:r>
    </w:p>
    <w:p>
      <w:pPr>
        <w:spacing w:after="0"/>
        <w:ind w:left="0"/>
        <w:jc w:val="both"/>
      </w:pPr>
      <w:r>
        <w:rPr>
          <w:rFonts w:ascii="Times New Roman"/>
          <w:b w:val="false"/>
          <w:i w:val="false"/>
          <w:color w:val="000000"/>
          <w:sz w:val="28"/>
        </w:rPr>
        <w:t>
      2) "Алтын алқа", "Күміс алқа" алқаларымен марапатталған немесе бұрын "Батыр ана" атағын алған, сондай-ақ І және ІІ дәрежелі "Ана даңқы" ордендерімен марапатталған көп балалы аналар, көп балалы отбасылар;</w:t>
      </w:r>
    </w:p>
    <w:p>
      <w:pPr>
        <w:spacing w:after="0"/>
        <w:ind w:left="0"/>
        <w:jc w:val="both"/>
      </w:pPr>
      <w:r>
        <w:rPr>
          <w:rFonts w:ascii="Times New Roman"/>
          <w:b w:val="false"/>
          <w:i w:val="false"/>
          <w:color w:val="000000"/>
          <w:sz w:val="28"/>
        </w:rPr>
        <w:t>
       3) толық емес отбасылар;</w:t>
      </w:r>
    </w:p>
    <w:p>
      <w:pPr>
        <w:spacing w:after="0"/>
        <w:ind w:left="0"/>
        <w:jc w:val="both"/>
      </w:pPr>
      <w:r>
        <w:rPr>
          <w:rFonts w:ascii="Times New Roman"/>
          <w:b w:val="false"/>
          <w:i w:val="false"/>
          <w:color w:val="000000"/>
          <w:sz w:val="28"/>
        </w:rPr>
        <w:t>
       4) Ипотекалық бағдарламасының және (немесе) Қазақстан Республикасының Үкіметі бекіткен мемлекеттік тұрғын үй құрылысының бағдарламасының талаптарына сәйкес келетін Қазақстан Республикасының Еңбек және халықты әлеуметтік қорғау министрінің 2019 жылғы 29 наурыздағы № 154 бекітілген бұйрығымен (Нормативтік құқықтық актілерді мемлекеттік тіркеу тізілімінде № 18445 болып тіркелген) Еңбек ресурстарын болжаудың ұлттық жүйесін қалыптастыру және оның нәтижелерін пайдалану қағидаларына сәйкес қалыптастырылатын еңбек ресурстарының болжамын ескере отырып, денсаулық сақтау, білім беру, мәдениет, спорт саласындағы қажетті мамандар, құқық қорғау органдарының қызметкерлері, әлеуметтік қамсыздандыру қызметкерлері, мемлекеттік қызметшілер;</w:t>
      </w:r>
    </w:p>
    <w:p>
      <w:pPr>
        <w:spacing w:after="0"/>
        <w:ind w:left="0"/>
        <w:jc w:val="both"/>
      </w:pPr>
      <w:r>
        <w:rPr>
          <w:rFonts w:ascii="Times New Roman"/>
          <w:b w:val="false"/>
          <w:i w:val="false"/>
          <w:color w:val="000000"/>
          <w:sz w:val="28"/>
        </w:rPr>
        <w:t>
      5) 1 және 2 топтағы мүгедектер;</w:t>
      </w:r>
    </w:p>
    <w:p>
      <w:pPr>
        <w:spacing w:after="0"/>
        <w:ind w:left="0"/>
        <w:jc w:val="both"/>
      </w:pPr>
      <w:r>
        <w:rPr>
          <w:rFonts w:ascii="Times New Roman"/>
          <w:b w:val="false"/>
          <w:i w:val="false"/>
          <w:color w:val="000000"/>
          <w:sz w:val="28"/>
        </w:rPr>
        <w:t>
      6)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p>
      <w:pPr>
        <w:spacing w:after="0"/>
        <w:ind w:left="0"/>
        <w:jc w:val="both"/>
      </w:pPr>
      <w:r>
        <w:rPr>
          <w:rFonts w:ascii="Times New Roman"/>
          <w:b w:val="false"/>
          <w:i w:val="false"/>
          <w:color w:val="000000"/>
          <w:sz w:val="28"/>
        </w:rPr>
        <w:t>
      7) басқа мемлекеттердің аумағындағы ұрыс қимылдарының ардагерлері.".</w:t>
      </w:r>
    </w:p>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