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19d" w14:textId="3002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11 қазандағы № 58 "Федоров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5 мамырдағы № 127 шешімі. Қазақстан Республикасының Әділет министрлігінде 2022 жылғы 5 мамырда № 27895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11 қазандағы № 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24914 болып тіркелген)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1-қосымшаның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Мүгедектер қатарындағы кемтар балаларды үйде оқытуға жұмсаған шығындарын өндіріп алу үшін қажетті құжаттар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бұл ретте жеке басын сәйкестендіру үшін қандастармен жеке басын куәландыратын құжаттың орнына қандас куәлігі ұсынылады.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 қатарындағы кемтар балаларды жеке оқыту жоспары бойынша үйде оқытуға жұмсаған шығындарын өндіріп алу мөлшері әр мүгедек балаға айына сегіз айлық есептік көрсеткішке тең.".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