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d3d4" w14:textId="427d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2022 жылғы 27 сәуірдегі № 124 шешімі. Қазақстан Республикасының Әділет министрлігінде 2022 жылғы 29 сәуірде № 27828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сәйкес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жинақталған жылдық нормасы,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Бөбекжай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