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480" w14:textId="d82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20 желтоқсандағы № 200 шешімі. Қазақстан Республикасының Әділет министрлігінде 2022 жылғы 23 желтоқсанда № 31238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