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c4d0" w14:textId="1f2c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2022 жылғы 25 тамыздағы № 148 шешімі. Қазақстан Республикасының Әділет министрлігінде 2022 жылғы 1 қыркүйекте № 29363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 бойынша халық үшін тұрмыстық қатты қалдықтарды жинауға, тасымалдауға, сұрыптауға және көмуге арналған тарифтері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"25"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 бойынша халық үшін тұрмыстық қатты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бiрлiк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Бірлікке (көлемге) жылдық тариф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