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b287" w14:textId="e89b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9 маусымдағы № 134 шешімі. Қазақстан Республикасының Әділет министрлігінде 2022 жылғы 16 маусымда № 28480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