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5edc" w14:textId="22c5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ауданының аудандық маңызы бар жалпыға ортақ пайдаланылатын автомобиль жолдарының атауларын, индекстерін және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2022 жылғы 17 қарашадағы № 127 қаулысы. Қазақстан Республикасының Әділет министрлігінде 2022 жылғы 18 қарашада № 30606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7-тармағына,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Қостанай облысы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Меңдіқара ауданының аудандық маңызы бар жалпыға ортақ пайдаланылатын автомобиль жолдарының атаулары, индекстері және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Меңдіқара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жолаушылар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 басқармасы"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ауданының аудандық маңызы бар жалпыға ортақ пайдаланылатын автомобиль жолдарының атаулары, индекстері және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"Боровское - Буденновка"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"Боровское - Молодежное"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"Боровское - Ұзынағаш"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"Степановка - Борки"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"Каменскуральское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"Қасқат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"Алешинка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"Каренинка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"Буденновка ауылы (көпірден) - Қызылту ауылы"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"Борки ауылы - Татьяновка ауылы"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"Ұзынағаш ауылы - Төлеңгүт ауылы"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"Новониколаевка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"Қасқат ауылы - Лютинка ауылы"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"Құлшықай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"Байғожа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"Ивановка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"Лесное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"Лесное ауылы - Никитинка ауылы"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"Никитинка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"Красносельское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"Харьковское ауылы - Приозерное ауылы"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"Первомайское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"Красная Пресня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"Харьковское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"Каменка ауылына кіреберіс"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"Харьковское ауылы - Сосна ауылы"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