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7d97" w14:textId="dde7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13 тамыздағы № 397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2022 жылғы 22 сәуірдегі № 110 шешімі. Қазақстан Республикасының Әділет министрлігінде 2022 жылғы 27 сәуірде № 27781 болып тіркелді. Күші жойылды - Қостанай облысы Меңдіқара ауданы мәслихатының 2023 жылғы 28 желтоқсандағы № 89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28.12.2023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Меңдіқара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13 тамыздағы № 397 (Нормативтік құқықтық актілерді мемлекеттік тіркеу тізілімінде № 9380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Азаматтардың келесі санаттарына әлеуметтік көмек мерзімді (ай сайын, жартыжылдықта 1 рет):</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6"/>
    <w:bookmarkStart w:name="z12" w:id="7"/>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bookmarkEnd w:id="7"/>
    <w:bookmarkStart w:name="z13" w:id="8"/>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алушы тұлғаларға, оның ішінде:</w:t>
      </w:r>
    </w:p>
    <w:bookmarkEnd w:id="8"/>
    <w:bookmarkStart w:name="z14" w:id="9"/>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9"/>
    <w:bookmarkStart w:name="z15"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6" w:id="11"/>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жартыжылдықта 1 рет аударылатын 400 айлық есептік көрсеткіштен аспайтын мөлшерде көрсетiледi.";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8" w:id="12"/>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азаматтардың санаттарына, сондай-ақ 9 мамыр - Жеңіс күніне орай азаматтардың жекелеген санаттарына:</w:t>
      </w:r>
    </w:p>
    <w:bookmarkEnd w:id="12"/>
    <w:bookmarkStart w:name="z19" w:id="13"/>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мөлшерінде;</w:t>
      </w:r>
    </w:p>
    <w:bookmarkEnd w:id="13"/>
    <w:bookmarkStart w:name="z20" w:id="14"/>
    <w:p>
      <w:pPr>
        <w:spacing w:after="0"/>
        <w:ind w:left="0"/>
        <w:jc w:val="both"/>
      </w:pPr>
      <w:r>
        <w:rPr>
          <w:rFonts w:ascii="Times New Roman"/>
          <w:b w:val="false"/>
          <w:i w:val="false"/>
          <w:color w:val="000000"/>
          <w:sz w:val="28"/>
        </w:rPr>
        <w:t>
      2) барлық санаттағы мүгедектерге,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4"/>
    <w:bookmarkStart w:name="z21" w:id="15"/>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 мөлшерінде;</w:t>
      </w:r>
    </w:p>
    <w:bookmarkEnd w:id="15"/>
    <w:bookmarkStart w:name="z22" w:id="16"/>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мөлшерінде;</w:t>
      </w:r>
    </w:p>
    <w:bookmarkEnd w:id="16"/>
    <w:bookmarkStart w:name="z23" w:id="17"/>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7"/>
    <w:bookmarkStart w:name="z24" w:id="18"/>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8"/>
    <w:bookmarkStart w:name="z25" w:id="19"/>
    <w:p>
      <w:pPr>
        <w:spacing w:after="0"/>
        <w:ind w:left="0"/>
        <w:jc w:val="both"/>
      </w:pPr>
      <w:r>
        <w:rPr>
          <w:rFonts w:ascii="Times New Roman"/>
          <w:b w:val="false"/>
          <w:i w:val="false"/>
          <w:color w:val="000000"/>
          <w:sz w:val="28"/>
        </w:rPr>
        <w:t>
      7) жеңілдіктер бойынша Ұлы Отан соғысының ардагерлеріне теңестірілген адамдарға, Жеңіс күніне орай, табыстарын есепке алмай:</w:t>
      </w:r>
    </w:p>
    <w:bookmarkEnd w:id="19"/>
    <w:bookmarkStart w:name="z26" w:id="2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100 000 (жүз мың) теңге мөлшерінде;</w:t>
      </w:r>
    </w:p>
    <w:bookmarkEnd w:id="20"/>
    <w:bookmarkStart w:name="z27" w:id="2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 - 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21"/>
    <w:bookmarkStart w:name="z28" w:id="2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bookmarkEnd w:id="22"/>
    <w:bookmarkStart w:name="z29" w:id="2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мөлшерінде;</w:t>
      </w:r>
    </w:p>
    <w:bookmarkEnd w:id="23"/>
    <w:bookmarkStart w:name="z30" w:id="2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 - көтерілу құрамының, Балық өнеркәсiбi халық комиссариатының, теңiз және өзен флотының, Солтүстiк теңiз жолы бас басқармасының ұшу - 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 - 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bookmarkEnd w:id="24"/>
    <w:bookmarkStart w:name="z31" w:id="2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60 000 (алпыс мың) теңге мөлшерінде;</w:t>
      </w:r>
    </w:p>
    <w:bookmarkEnd w:id="25"/>
    <w:bookmarkStart w:name="z32" w:id="26"/>
    <w:p>
      <w:pPr>
        <w:spacing w:after="0"/>
        <w:ind w:left="0"/>
        <w:jc w:val="both"/>
      </w:pPr>
      <w:r>
        <w:rPr>
          <w:rFonts w:ascii="Times New Roman"/>
          <w:b w:val="false"/>
          <w:i w:val="false"/>
          <w:color w:val="000000"/>
          <w:sz w:val="28"/>
        </w:rPr>
        <w:t>
      8) жеңілдіктер бойынша Ұлы Отан соғысының мүгедектеріне теңестірілген адамдарға, Жеңіс күніне орай, табыстарын есепке алмай:</w:t>
      </w:r>
    </w:p>
    <w:bookmarkEnd w:id="26"/>
    <w:bookmarkStart w:name="z33" w:id="27"/>
    <w:p>
      <w:pPr>
        <w:spacing w:after="0"/>
        <w:ind w:left="0"/>
        <w:jc w:val="both"/>
      </w:pPr>
      <w:r>
        <w:rPr>
          <w:rFonts w:ascii="Times New Roman"/>
          <w:b w:val="false"/>
          <w:i w:val="false"/>
          <w:color w:val="000000"/>
          <w:sz w:val="28"/>
        </w:rPr>
        <w:t>
      бұрынғы КСР Одағын қорғау кезiнде жаралануы, контузия алуы, мертігуі салдарынан немесе майданда болуына байланысты ауруға шалдығуы салдарынан мүгедек болған әскери қызметшiлерге 100 000 (жүз мың) теңге мөлшерінде;</w:t>
      </w:r>
    </w:p>
    <w:bookmarkEnd w:id="27"/>
    <w:bookmarkStart w:name="z34" w:id="28"/>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bookmarkEnd w:id="28"/>
    <w:bookmarkStart w:name="z35" w:id="2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bookmarkEnd w:id="29"/>
    <w:bookmarkStart w:name="z36" w:id="3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60 000 (алпыс мың) теңге мөлшерінде;</w:t>
      </w:r>
    </w:p>
    <w:bookmarkEnd w:id="30"/>
    <w:bookmarkStart w:name="z37" w:id="31"/>
    <w:p>
      <w:pPr>
        <w:spacing w:after="0"/>
        <w:ind w:left="0"/>
        <w:jc w:val="both"/>
      </w:pPr>
      <w:r>
        <w:rPr>
          <w:rFonts w:ascii="Times New Roman"/>
          <w:b w:val="false"/>
          <w:i w:val="false"/>
          <w:color w:val="000000"/>
          <w:sz w:val="28"/>
        </w:rPr>
        <w:t>
      9) Заңның күші қолданылатын басқа да адамдар:</w:t>
      </w:r>
    </w:p>
    <w:bookmarkEnd w:id="31"/>
    <w:bookmarkStart w:name="z38" w:id="32"/>
    <w:p>
      <w:pPr>
        <w:spacing w:after="0"/>
        <w:ind w:left="0"/>
        <w:jc w:val="both"/>
      </w:pPr>
      <w:r>
        <w:rPr>
          <w:rFonts w:ascii="Times New Roman"/>
          <w:b w:val="false"/>
          <w:i w:val="false"/>
          <w:color w:val="000000"/>
          <w:sz w:val="28"/>
        </w:rPr>
        <w:t>
      Ұлы Отан соғысында қаза тапқан (қайтыс болған, хабар - ошарсыз кеткен) жауынгерлердің ата - аналарына және екінші рет некеге тұрмаған жесірлеріне, екінші рет некеге тұрмаған зайыбына (жұбайына) 30 000 (отыз мың) теңге мөлшерінде;</w:t>
      </w:r>
    </w:p>
    <w:bookmarkEnd w:id="32"/>
    <w:bookmarkStart w:name="z39" w:id="33"/>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 - 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30 000 (отыз мың) теңге мөлшерінде;</w:t>
      </w:r>
    </w:p>
    <w:bookmarkEnd w:id="33"/>
    <w:bookmarkStart w:name="z40" w:id="34"/>
    <w:p>
      <w:pPr>
        <w:spacing w:after="0"/>
        <w:ind w:left="0"/>
        <w:jc w:val="both"/>
      </w:pPr>
      <w:r>
        <w:rPr>
          <w:rFonts w:ascii="Times New Roman"/>
          <w:b w:val="false"/>
          <w:i w:val="false"/>
          <w:color w:val="000000"/>
          <w:sz w:val="28"/>
        </w:rPr>
        <w:t>
      10)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 - 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bookmarkEnd w:id="34"/>
    <w:bookmarkStart w:name="z41" w:id="35"/>
    <w:p>
      <w:pPr>
        <w:spacing w:after="0"/>
        <w:ind w:left="0"/>
        <w:jc w:val="both"/>
      </w:pPr>
      <w:r>
        <w:rPr>
          <w:rFonts w:ascii="Times New Roman"/>
          <w:b w:val="false"/>
          <w:i w:val="false"/>
          <w:color w:val="000000"/>
          <w:sz w:val="28"/>
        </w:rPr>
        <w:t xml:space="preserve">
      Жеңіс күніне орай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ардагерлер мен тұлғаларға табыстарын есепке алмай, 5 айлық есептік көрсеткіш мөлшерінде көрсетіледі.";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43" w:id="36"/>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әкіміне өтінішке қоса мынадай құжаттарды:</w:t>
      </w:r>
    </w:p>
    <w:bookmarkEnd w:id="36"/>
    <w:bookmarkStart w:name="z44" w:id="37"/>
    <w:p>
      <w:pPr>
        <w:spacing w:after="0"/>
        <w:ind w:left="0"/>
        <w:jc w:val="both"/>
      </w:pPr>
      <w:r>
        <w:rPr>
          <w:rFonts w:ascii="Times New Roman"/>
          <w:b w:val="false"/>
          <w:i w:val="false"/>
          <w:color w:val="000000"/>
          <w:sz w:val="28"/>
        </w:rPr>
        <w:t>
      1) жеке басын куәландыратын құжатты;</w:t>
      </w:r>
    </w:p>
    <w:bookmarkEnd w:id="37"/>
    <w:bookmarkStart w:name="z45" w:id="3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4, 5) тармақшаларында көрсетілген адамның (отбасы мүшелерінің) табыстары туралы мәліметтерді;</w:t>
      </w:r>
    </w:p>
    <w:bookmarkEnd w:id="38"/>
    <w:bookmarkStart w:name="z46" w:id="39"/>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bookmarkEnd w:id="39"/>
    <w:bookmarkStart w:name="z47" w:id="4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40"/>
    <w:bookmarkStart w:name="z48" w:id="4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