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8a97" w14:textId="1cf8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7 ақпандағы № 86 шешімі. Қазақстан Республикасының Әділет министрлігінде 2022 жылғы 15 ақпанда № 26802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3 - тармағының 2) тармақшасына,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15) тармақшасына сәйкес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жинақталған жылдық нормасы, куб метрге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автоматтарынын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химиялык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Зергерліқ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