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e866" w14:textId="cc8e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2022 жылғы 20 қаңтардағы № 95 шешімі. Қазақстан Республикасының Әділет министрлігінде 2022 жылғы 26 қаңтарда № 26642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2022 жылға ай сайын бір шаршы метр үшін 15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