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50ad" w14:textId="8575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Қарабалық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13 мамырдағы № 133 шешімі. Қазақстан Республикасының Әділет министрлігінде 2022 жылғы 17 мамырда № 28071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Индустрия және инфрақұрылымдық даму министрі міндетін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жылына Қарабалык ауданы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метрге 29,77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