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d3e1" w14:textId="d0dd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25 қаңтардағы № 91 шешімі. Қазақстан Республикасының Әділет министрлігінде 2022 жылғы 28 қаңтарда № 26671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2-10 -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мөлшерлемелері-бөлу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