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0949" w14:textId="e7e0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21 желтоқсандағы № 215 шешімі. Қазақстан Республикасының Әділет министрлігінде 2022 жылғы 26 желтоқсанда № 31268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