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dd3" w14:textId="62d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5 мамырдағы № 102 шешімі. Қазақстан Республикасының Әділет министрлігінде 2022 жылғы 12 мамырда № 27983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