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738" w14:textId="633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17 ақпандағы № 81 шешімі. Қазақстан Республикасының Әділет министрлігінде 2022 жылғы 30 наурызда № 27274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