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8721" w14:textId="adc8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2022 жылғы 27 желтоқсандағы № 108 шешімі. Қазақстан Республикасының Әділет министрлігінде 2023 жылғы 5 қаңтарда № 31573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1 (бір)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