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e914" w14:textId="e73e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2022 жылғы 24 ақпандағы № 16 шешімі. Қазақстан Республикасының Әділет министрлігінде 2022 жылғы 28 ақпанда № 26961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Денисов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Денисов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32,67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