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2052" w14:textId="602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2022 жылғы 25 ақпандағы № 104 шешімі. Қазақстан Республикасының Әділет министрлігінде 2022 жылғы 11 наурызда № 27078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Әулиекөл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Әулиекөл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бір шаршы метр үшін 30,46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