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d62" w14:textId="284a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2022 жылғы 19 қаңтардағы № 107 шешімі. Қазақстан Республикасының Әділет министрлігінде 2022 жылғы 20 қаңтарда № 26568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24,97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